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32EE0" w14:textId="77777777" w:rsidR="001D1A68" w:rsidRDefault="00642F61" w:rsidP="00642F61">
      <w:pPr>
        <w:jc w:val="center"/>
        <w:rPr>
          <w:rFonts w:ascii="Garamond" w:hAnsi="Garamond"/>
          <w:sz w:val="24"/>
          <w:szCs w:val="24"/>
        </w:rPr>
      </w:pPr>
      <w:r>
        <w:rPr>
          <w:rFonts w:ascii="Garamond" w:hAnsi="Garamond"/>
          <w:noProof/>
          <w:sz w:val="24"/>
          <w:szCs w:val="24"/>
          <w:lang w:eastAsia="it-IT"/>
        </w:rPr>
        <w:drawing>
          <wp:inline distT="0" distB="0" distL="0" distR="0" wp14:anchorId="156DA69A" wp14:editId="2A9D236F">
            <wp:extent cx="2152015" cy="1981200"/>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2015" cy="1981200"/>
                    </a:xfrm>
                    <a:prstGeom prst="rect">
                      <a:avLst/>
                    </a:prstGeom>
                    <a:noFill/>
                  </pic:spPr>
                </pic:pic>
              </a:graphicData>
            </a:graphic>
          </wp:inline>
        </w:drawing>
      </w:r>
    </w:p>
    <w:p w14:paraId="14CA256A" w14:textId="77777777" w:rsidR="00642F61" w:rsidRDefault="00642F61" w:rsidP="00642F61">
      <w:pPr>
        <w:jc w:val="center"/>
        <w:rPr>
          <w:rFonts w:ascii="Garamond" w:hAnsi="Garamond"/>
          <w:noProof/>
          <w:sz w:val="24"/>
          <w:szCs w:val="24"/>
          <w:lang w:eastAsia="it-IT"/>
        </w:rPr>
      </w:pPr>
    </w:p>
    <w:p w14:paraId="2A0A0569" w14:textId="77777777" w:rsidR="00642F61" w:rsidRDefault="00642F61">
      <w:pPr>
        <w:rPr>
          <w:rFonts w:ascii="Garamond" w:hAnsi="Garamond"/>
          <w:noProof/>
          <w:sz w:val="24"/>
          <w:szCs w:val="24"/>
          <w:lang w:eastAsia="it-IT"/>
        </w:rPr>
      </w:pPr>
      <w:r>
        <w:rPr>
          <w:rFonts w:ascii="Garamond" w:hAnsi="Garamond"/>
          <w:noProof/>
          <w:sz w:val="24"/>
          <w:szCs w:val="24"/>
          <w:lang w:eastAsia="it-IT"/>
        </w:rPr>
        <w:drawing>
          <wp:inline distT="0" distB="0" distL="0" distR="0" wp14:anchorId="696529B8" wp14:editId="68FE7439">
            <wp:extent cx="5925820" cy="392620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5820" cy="3926205"/>
                    </a:xfrm>
                    <a:prstGeom prst="rect">
                      <a:avLst/>
                    </a:prstGeom>
                    <a:noFill/>
                  </pic:spPr>
                </pic:pic>
              </a:graphicData>
            </a:graphic>
          </wp:inline>
        </w:drawing>
      </w:r>
    </w:p>
    <w:p w14:paraId="5D7E65EF" w14:textId="77777777" w:rsidR="00642F61" w:rsidRDefault="00642F61" w:rsidP="00642F61">
      <w:pPr>
        <w:jc w:val="center"/>
        <w:rPr>
          <w:rFonts w:ascii="Garamond" w:hAnsi="Garamond"/>
          <w:b/>
          <w:noProof/>
          <w:sz w:val="24"/>
          <w:szCs w:val="24"/>
          <w:lang w:eastAsia="it-IT"/>
        </w:rPr>
      </w:pPr>
      <w:r w:rsidRPr="00642F61">
        <w:rPr>
          <w:rFonts w:ascii="Garamond" w:hAnsi="Garamond"/>
          <w:b/>
          <w:noProof/>
          <w:sz w:val="24"/>
          <w:szCs w:val="24"/>
          <w:lang w:eastAsia="it-IT"/>
        </w:rPr>
        <w:t xml:space="preserve">TABELLA PER INDIVIDUAZIONE FATTISPECIE </w:t>
      </w:r>
      <w:r w:rsidR="00043815">
        <w:rPr>
          <w:rFonts w:ascii="Garamond" w:hAnsi="Garamond"/>
          <w:b/>
          <w:noProof/>
          <w:sz w:val="24"/>
          <w:szCs w:val="24"/>
          <w:lang w:eastAsia="it-IT"/>
        </w:rPr>
        <w:t xml:space="preserve">DI </w:t>
      </w:r>
      <w:r w:rsidRPr="00642F61">
        <w:rPr>
          <w:rFonts w:ascii="Garamond" w:hAnsi="Garamond"/>
          <w:b/>
          <w:noProof/>
          <w:sz w:val="24"/>
          <w:szCs w:val="24"/>
          <w:lang w:eastAsia="it-IT"/>
        </w:rPr>
        <w:t>INCONFERIBILITA’/INCOMPATIBILITA’</w:t>
      </w:r>
      <w:r w:rsidR="00043815">
        <w:rPr>
          <w:rFonts w:ascii="Garamond" w:hAnsi="Garamond"/>
          <w:b/>
          <w:noProof/>
          <w:sz w:val="24"/>
          <w:szCs w:val="24"/>
          <w:lang w:eastAsia="it-IT"/>
        </w:rPr>
        <w:t xml:space="preserve"> DI INCARICHI ex D.Lgs. 39/2013 A NORMA DELL’ART.1, COMMI 49 e 50 DELLA LEGGE 6 NOVEMBRE 2012, n.190</w:t>
      </w:r>
      <w:r w:rsidRPr="00642F61">
        <w:rPr>
          <w:rFonts w:ascii="Garamond" w:hAnsi="Garamond"/>
          <w:b/>
          <w:noProof/>
          <w:sz w:val="24"/>
          <w:szCs w:val="24"/>
          <w:lang w:eastAsia="it-IT"/>
        </w:rPr>
        <w:t>.</w:t>
      </w:r>
    </w:p>
    <w:p w14:paraId="62CE2E29" w14:textId="1ACDCD9D" w:rsidR="008B796E" w:rsidRPr="008B796E" w:rsidRDefault="008B796E" w:rsidP="00642F61">
      <w:pPr>
        <w:jc w:val="center"/>
        <w:rPr>
          <w:rFonts w:ascii="Garamond" w:hAnsi="Garamond"/>
          <w:b/>
          <w:noProof/>
          <w:sz w:val="24"/>
          <w:szCs w:val="24"/>
          <w:u w:val="thick"/>
          <w:lang w:eastAsia="it-IT"/>
        </w:rPr>
      </w:pPr>
      <w:r w:rsidRPr="008B796E">
        <w:rPr>
          <w:rFonts w:ascii="Garamond" w:hAnsi="Garamond"/>
          <w:b/>
          <w:noProof/>
          <w:sz w:val="24"/>
          <w:szCs w:val="24"/>
          <w:u w:val="thick"/>
          <w:lang w:eastAsia="it-IT"/>
        </w:rPr>
        <w:t>Circolare prot. n. 315849 del 28/07/2021</w:t>
      </w:r>
      <w:bookmarkStart w:id="0" w:name="_GoBack"/>
      <w:bookmarkEnd w:id="0"/>
    </w:p>
    <w:p w14:paraId="55196507" w14:textId="77777777" w:rsidR="00642F61" w:rsidRDefault="00642F61">
      <w:pPr>
        <w:rPr>
          <w:rFonts w:ascii="Garamond" w:hAnsi="Garamond"/>
          <w:noProof/>
          <w:sz w:val="24"/>
          <w:szCs w:val="24"/>
          <w:lang w:eastAsia="it-IT"/>
        </w:rPr>
      </w:pPr>
    </w:p>
    <w:tbl>
      <w:tblPr>
        <w:tblStyle w:val="Grigliatabella"/>
        <w:tblW w:w="0" w:type="auto"/>
        <w:tblLook w:val="04A0" w:firstRow="1" w:lastRow="0" w:firstColumn="1" w:lastColumn="0" w:noHBand="0" w:noVBand="1"/>
      </w:tblPr>
      <w:tblGrid>
        <w:gridCol w:w="4824"/>
        <w:gridCol w:w="4804"/>
      </w:tblGrid>
      <w:tr w:rsidR="001D1A68" w:rsidRPr="00A96A7C" w14:paraId="2514F863" w14:textId="77777777" w:rsidTr="00D43D87">
        <w:tc>
          <w:tcPr>
            <w:tcW w:w="4824" w:type="dxa"/>
          </w:tcPr>
          <w:p w14:paraId="4A45AA43" w14:textId="77777777" w:rsidR="001D1A68" w:rsidRPr="00A96A7C" w:rsidRDefault="001D1A68" w:rsidP="001D1A68">
            <w:pPr>
              <w:jc w:val="center"/>
              <w:rPr>
                <w:rFonts w:ascii="Garamond" w:hAnsi="Garamond"/>
                <w:color w:val="000000"/>
                <w:sz w:val="24"/>
                <w:szCs w:val="24"/>
              </w:rPr>
            </w:pPr>
          </w:p>
          <w:p w14:paraId="6DA1BBAE" w14:textId="77777777" w:rsidR="001D1A68" w:rsidRPr="00A96A7C" w:rsidRDefault="001D1A68" w:rsidP="001D1A68">
            <w:pPr>
              <w:jc w:val="center"/>
              <w:rPr>
                <w:rFonts w:ascii="Garamond" w:hAnsi="Garamond"/>
                <w:b/>
                <w:color w:val="000000"/>
                <w:sz w:val="24"/>
                <w:szCs w:val="24"/>
              </w:rPr>
            </w:pPr>
          </w:p>
          <w:p w14:paraId="70A9FF43" w14:textId="77777777" w:rsidR="001D1A68" w:rsidRPr="003200B7" w:rsidRDefault="001D1A68" w:rsidP="001D1A68">
            <w:pPr>
              <w:jc w:val="center"/>
              <w:rPr>
                <w:rFonts w:ascii="Garamond" w:hAnsi="Garamond"/>
                <w:b/>
                <w:color w:val="000000"/>
                <w:sz w:val="24"/>
                <w:szCs w:val="24"/>
                <w:u w:val="single"/>
              </w:rPr>
            </w:pPr>
            <w:r w:rsidRPr="003200B7">
              <w:rPr>
                <w:rFonts w:ascii="Garamond" w:hAnsi="Garamond"/>
                <w:b/>
                <w:color w:val="000000"/>
                <w:sz w:val="24"/>
                <w:szCs w:val="24"/>
                <w:u w:val="single"/>
              </w:rPr>
              <w:t>FATTISPECIE DI INCONFERIBILITA'</w:t>
            </w:r>
          </w:p>
          <w:p w14:paraId="44B2B3B0" w14:textId="77777777" w:rsidR="001D1A68" w:rsidRPr="00A96A7C" w:rsidRDefault="001D1A68">
            <w:pPr>
              <w:rPr>
                <w:rFonts w:ascii="Garamond" w:hAnsi="Garamond"/>
                <w:sz w:val="24"/>
                <w:szCs w:val="24"/>
              </w:rPr>
            </w:pPr>
          </w:p>
        </w:tc>
        <w:tc>
          <w:tcPr>
            <w:tcW w:w="4804" w:type="dxa"/>
          </w:tcPr>
          <w:p w14:paraId="16A434A4" w14:textId="77777777" w:rsidR="001D1A68" w:rsidRPr="00A96A7C" w:rsidRDefault="001D1A68">
            <w:pPr>
              <w:rPr>
                <w:rFonts w:ascii="Garamond" w:hAnsi="Garamond"/>
                <w:b/>
                <w:color w:val="000000"/>
                <w:sz w:val="24"/>
                <w:szCs w:val="24"/>
              </w:rPr>
            </w:pPr>
          </w:p>
          <w:p w14:paraId="348438EB" w14:textId="77777777" w:rsidR="001D1A68" w:rsidRPr="00A96A7C" w:rsidRDefault="001D1A68" w:rsidP="001D1A68">
            <w:pPr>
              <w:rPr>
                <w:rFonts w:ascii="Garamond" w:hAnsi="Garamond"/>
                <w:b/>
                <w:color w:val="000000"/>
                <w:sz w:val="24"/>
                <w:szCs w:val="24"/>
              </w:rPr>
            </w:pPr>
          </w:p>
          <w:p w14:paraId="4F8851D5" w14:textId="478D6133" w:rsidR="001D1A68" w:rsidRDefault="00A96A7C" w:rsidP="001D1A68">
            <w:pPr>
              <w:rPr>
                <w:rFonts w:ascii="Garamond" w:hAnsi="Garamond"/>
                <w:b/>
                <w:color w:val="000000"/>
                <w:sz w:val="24"/>
                <w:szCs w:val="24"/>
              </w:rPr>
            </w:pPr>
            <w:r>
              <w:rPr>
                <w:rFonts w:ascii="Garamond" w:hAnsi="Garamond"/>
                <w:b/>
                <w:color w:val="000000"/>
                <w:sz w:val="24"/>
                <w:szCs w:val="24"/>
              </w:rPr>
              <w:t>RICORRENZA</w:t>
            </w:r>
            <w:r w:rsidR="002F7EA0">
              <w:rPr>
                <w:rFonts w:ascii="Garamond" w:hAnsi="Garamond"/>
                <w:b/>
                <w:color w:val="000000"/>
                <w:sz w:val="24"/>
                <w:szCs w:val="24"/>
              </w:rPr>
              <w:t xml:space="preserve"> </w:t>
            </w:r>
            <w:r>
              <w:rPr>
                <w:rFonts w:ascii="Garamond" w:hAnsi="Garamond"/>
                <w:b/>
                <w:color w:val="000000"/>
                <w:sz w:val="24"/>
                <w:szCs w:val="24"/>
              </w:rPr>
              <w:t xml:space="preserve">DELLA </w:t>
            </w:r>
            <w:r w:rsidR="001D1A68" w:rsidRPr="00A96A7C">
              <w:rPr>
                <w:rFonts w:ascii="Garamond" w:hAnsi="Garamond"/>
                <w:b/>
                <w:color w:val="000000"/>
                <w:sz w:val="24"/>
                <w:szCs w:val="24"/>
              </w:rPr>
              <w:t>FATTISPECIE</w:t>
            </w:r>
            <w:r w:rsidR="002F7EA0">
              <w:rPr>
                <w:rFonts w:ascii="Garamond" w:hAnsi="Garamond"/>
                <w:b/>
                <w:color w:val="000000"/>
                <w:sz w:val="24"/>
                <w:szCs w:val="24"/>
              </w:rPr>
              <w:t xml:space="preserve"> AI FINI </w:t>
            </w:r>
            <w:r w:rsidR="003200B7">
              <w:rPr>
                <w:rFonts w:ascii="Garamond" w:hAnsi="Garamond"/>
                <w:b/>
                <w:color w:val="000000"/>
                <w:sz w:val="24"/>
                <w:szCs w:val="24"/>
              </w:rPr>
              <w:t>CONFERIMENTO DELL’INCARICO</w:t>
            </w:r>
            <w:r w:rsidR="001D1A68" w:rsidRPr="00A96A7C">
              <w:rPr>
                <w:rFonts w:ascii="Garamond" w:hAnsi="Garamond"/>
                <w:b/>
                <w:color w:val="000000"/>
                <w:sz w:val="24"/>
                <w:szCs w:val="24"/>
              </w:rPr>
              <w:t xml:space="preserve"> </w:t>
            </w:r>
            <w:r w:rsidR="00A524A6">
              <w:rPr>
                <w:rFonts w:ascii="Garamond" w:hAnsi="Garamond"/>
                <w:b/>
                <w:color w:val="000000"/>
                <w:sz w:val="24"/>
                <w:szCs w:val="24"/>
              </w:rPr>
              <w:t>INDICARE SI/NO</w:t>
            </w:r>
          </w:p>
          <w:p w14:paraId="09635FD8" w14:textId="73244ECB" w:rsidR="00A524A6" w:rsidRPr="00A96A7C" w:rsidRDefault="00A524A6" w:rsidP="001D1A68">
            <w:pPr>
              <w:rPr>
                <w:rFonts w:ascii="Garamond" w:hAnsi="Garamond"/>
                <w:b/>
                <w:color w:val="000000"/>
                <w:sz w:val="24"/>
                <w:szCs w:val="24"/>
              </w:rPr>
            </w:pPr>
            <w:r>
              <w:rPr>
                <w:rFonts w:ascii="Garamond" w:hAnsi="Garamond"/>
                <w:b/>
                <w:color w:val="000000"/>
                <w:sz w:val="24"/>
                <w:szCs w:val="24"/>
              </w:rPr>
              <w:lastRenderedPageBreak/>
              <w:t xml:space="preserve">IN CASO </w:t>
            </w:r>
            <w:r w:rsidR="00447900">
              <w:rPr>
                <w:rFonts w:ascii="Garamond" w:hAnsi="Garamond"/>
                <w:b/>
                <w:color w:val="000000"/>
                <w:sz w:val="24"/>
                <w:szCs w:val="24"/>
              </w:rPr>
              <w:t>AFFERMATIVO</w:t>
            </w:r>
            <w:r>
              <w:rPr>
                <w:rFonts w:ascii="Garamond" w:hAnsi="Garamond"/>
                <w:b/>
                <w:color w:val="000000"/>
                <w:sz w:val="24"/>
                <w:szCs w:val="24"/>
              </w:rPr>
              <w:t xml:space="preserve"> SPECIFICARNE I MOTIVI</w:t>
            </w:r>
          </w:p>
          <w:p w14:paraId="3BB836A4" w14:textId="77777777" w:rsidR="001D1A68" w:rsidRPr="00A96A7C" w:rsidRDefault="001D1A68">
            <w:pPr>
              <w:rPr>
                <w:rFonts w:ascii="Garamond" w:hAnsi="Garamond"/>
                <w:b/>
                <w:color w:val="000000"/>
                <w:sz w:val="24"/>
                <w:szCs w:val="24"/>
              </w:rPr>
            </w:pPr>
          </w:p>
        </w:tc>
      </w:tr>
      <w:tr w:rsidR="001D1A68" w:rsidRPr="00A96A7C" w14:paraId="483E0EF2" w14:textId="77777777" w:rsidTr="00D43D87">
        <w:tc>
          <w:tcPr>
            <w:tcW w:w="4824" w:type="dxa"/>
          </w:tcPr>
          <w:p w14:paraId="3089BA65" w14:textId="77777777" w:rsidR="004F4393" w:rsidRDefault="001D1A68" w:rsidP="003200B7">
            <w:pPr>
              <w:jc w:val="both"/>
              <w:rPr>
                <w:rFonts w:ascii="Garamond" w:hAnsi="Garamond"/>
                <w:color w:val="000000"/>
                <w:sz w:val="24"/>
                <w:szCs w:val="24"/>
              </w:rPr>
            </w:pPr>
            <w:proofErr w:type="spellStart"/>
            <w:r w:rsidRPr="003200B7">
              <w:rPr>
                <w:rFonts w:ascii="Garamond" w:hAnsi="Garamond"/>
                <w:b/>
                <w:color w:val="000000"/>
                <w:sz w:val="24"/>
                <w:szCs w:val="24"/>
              </w:rPr>
              <w:lastRenderedPageBreak/>
              <w:t>Inconferib</w:t>
            </w:r>
            <w:r w:rsidR="0002698C" w:rsidRPr="003200B7">
              <w:rPr>
                <w:rFonts w:ascii="Garamond" w:hAnsi="Garamond"/>
                <w:b/>
                <w:color w:val="000000"/>
                <w:sz w:val="24"/>
                <w:szCs w:val="24"/>
              </w:rPr>
              <w:t>ilità</w:t>
            </w:r>
            <w:proofErr w:type="spellEnd"/>
            <w:r w:rsidR="0002698C" w:rsidRPr="003200B7">
              <w:rPr>
                <w:rFonts w:ascii="Garamond" w:hAnsi="Garamond"/>
                <w:b/>
                <w:color w:val="000000"/>
                <w:sz w:val="24"/>
                <w:szCs w:val="24"/>
              </w:rPr>
              <w:t xml:space="preserve"> ex art. 3, comma 1 lett. c) </w:t>
            </w:r>
            <w:r w:rsidRPr="003200B7">
              <w:rPr>
                <w:rFonts w:ascii="Garamond" w:hAnsi="Garamond"/>
                <w:b/>
                <w:color w:val="000000"/>
                <w:sz w:val="24"/>
                <w:szCs w:val="24"/>
              </w:rPr>
              <w:t>D</w:t>
            </w:r>
            <w:r w:rsidR="0002698C" w:rsidRPr="003200B7">
              <w:rPr>
                <w:rFonts w:ascii="Garamond" w:hAnsi="Garamond"/>
                <w:b/>
                <w:color w:val="000000"/>
                <w:sz w:val="24"/>
                <w:szCs w:val="24"/>
              </w:rPr>
              <w:t>.</w:t>
            </w:r>
            <w:r w:rsidRPr="003200B7">
              <w:rPr>
                <w:rFonts w:ascii="Garamond" w:hAnsi="Garamond"/>
                <w:b/>
                <w:color w:val="000000"/>
                <w:sz w:val="24"/>
                <w:szCs w:val="24"/>
              </w:rPr>
              <w:t>lgs</w:t>
            </w:r>
            <w:r w:rsidR="0002698C" w:rsidRPr="003200B7">
              <w:rPr>
                <w:rFonts w:ascii="Garamond" w:hAnsi="Garamond"/>
                <w:b/>
                <w:color w:val="000000"/>
                <w:sz w:val="24"/>
                <w:szCs w:val="24"/>
              </w:rPr>
              <w:t>.</w:t>
            </w:r>
            <w:r w:rsidRPr="003200B7">
              <w:rPr>
                <w:rFonts w:ascii="Garamond" w:hAnsi="Garamond"/>
                <w:b/>
                <w:color w:val="000000"/>
                <w:sz w:val="24"/>
                <w:szCs w:val="24"/>
              </w:rPr>
              <w:t xml:space="preserve"> 39/2013</w:t>
            </w:r>
            <w:r w:rsidRPr="00A96A7C">
              <w:rPr>
                <w:rFonts w:ascii="Garamond" w:hAnsi="Garamond"/>
                <w:color w:val="000000"/>
                <w:sz w:val="24"/>
                <w:szCs w:val="24"/>
              </w:rPr>
              <w:t xml:space="preserve"> </w:t>
            </w:r>
          </w:p>
          <w:p w14:paraId="2EC072A9" w14:textId="77777777" w:rsidR="003200B7" w:rsidRPr="003200B7" w:rsidRDefault="004F4393" w:rsidP="003200B7">
            <w:pPr>
              <w:jc w:val="both"/>
              <w:rPr>
                <w:rFonts w:ascii="Garamond" w:hAnsi="Garamond"/>
                <w:color w:val="000000"/>
                <w:sz w:val="24"/>
                <w:szCs w:val="24"/>
              </w:rPr>
            </w:pPr>
            <w:r>
              <w:rPr>
                <w:rFonts w:ascii="Garamond" w:hAnsi="Garamond"/>
                <w:color w:val="000000"/>
                <w:sz w:val="24"/>
                <w:szCs w:val="24"/>
              </w:rPr>
              <w:t>A</w:t>
            </w:r>
            <w:r w:rsidR="00464686" w:rsidRPr="00A96A7C">
              <w:rPr>
                <w:rFonts w:ascii="Garamond" w:hAnsi="Garamond"/>
                <w:color w:val="000000"/>
                <w:sz w:val="24"/>
                <w:szCs w:val="24"/>
              </w:rPr>
              <w:t xml:space="preserve"> coloro che siano stati condannati, anche con sentenza non passata in giudicato, per uno dei reati previsti dal Capo I del Titolo II del libro secondo del codice penale</w:t>
            </w:r>
            <w:r w:rsidR="003200B7">
              <w:t xml:space="preserve"> </w:t>
            </w:r>
            <w:r w:rsidR="003200B7" w:rsidRPr="003200B7">
              <w:rPr>
                <w:rFonts w:ascii="Garamond" w:hAnsi="Garamond"/>
                <w:color w:val="000000"/>
                <w:sz w:val="24"/>
                <w:szCs w:val="24"/>
              </w:rPr>
              <w:t>non possono essere attribuiti:</w:t>
            </w:r>
          </w:p>
          <w:p w14:paraId="27FB7930" w14:textId="77777777" w:rsidR="00CA1E2C" w:rsidRDefault="003200B7" w:rsidP="003200B7">
            <w:pPr>
              <w:pStyle w:val="Paragrafoelenco"/>
              <w:numPr>
                <w:ilvl w:val="0"/>
                <w:numId w:val="8"/>
              </w:numPr>
              <w:jc w:val="both"/>
              <w:rPr>
                <w:rFonts w:ascii="Garamond" w:hAnsi="Garamond"/>
                <w:color w:val="000000"/>
                <w:sz w:val="24"/>
                <w:szCs w:val="24"/>
              </w:rPr>
            </w:pPr>
            <w:r w:rsidRPr="00CA1E2C">
              <w:rPr>
                <w:rFonts w:ascii="Garamond" w:hAnsi="Garamond"/>
                <w:color w:val="000000"/>
                <w:sz w:val="24"/>
                <w:szCs w:val="24"/>
              </w:rPr>
              <w:t>gli incarichi amministrativi di vertice nelle amministrazioni statali, regionali e locali;</w:t>
            </w:r>
          </w:p>
          <w:p w14:paraId="7564FE53" w14:textId="77777777" w:rsidR="00CA1E2C" w:rsidRDefault="003200B7" w:rsidP="003200B7">
            <w:pPr>
              <w:pStyle w:val="Paragrafoelenco"/>
              <w:numPr>
                <w:ilvl w:val="0"/>
                <w:numId w:val="8"/>
              </w:numPr>
              <w:jc w:val="both"/>
              <w:rPr>
                <w:rFonts w:ascii="Garamond" w:hAnsi="Garamond"/>
                <w:color w:val="000000"/>
                <w:sz w:val="24"/>
                <w:szCs w:val="24"/>
              </w:rPr>
            </w:pPr>
            <w:r w:rsidRPr="00CA1E2C">
              <w:rPr>
                <w:rFonts w:ascii="Garamond" w:hAnsi="Garamond"/>
                <w:color w:val="000000"/>
                <w:sz w:val="24"/>
                <w:szCs w:val="24"/>
              </w:rPr>
              <w:t>gli incarichi di amministratore di ente pubblico, di livello nazionale, regionale e locale;</w:t>
            </w:r>
          </w:p>
          <w:p w14:paraId="3E7DB8D4" w14:textId="77777777" w:rsidR="00CA1E2C" w:rsidRDefault="003200B7" w:rsidP="003200B7">
            <w:pPr>
              <w:pStyle w:val="Paragrafoelenco"/>
              <w:numPr>
                <w:ilvl w:val="0"/>
                <w:numId w:val="8"/>
              </w:numPr>
              <w:jc w:val="both"/>
              <w:rPr>
                <w:rFonts w:ascii="Garamond" w:hAnsi="Garamond"/>
                <w:color w:val="000000"/>
                <w:sz w:val="24"/>
                <w:szCs w:val="24"/>
              </w:rPr>
            </w:pPr>
            <w:r w:rsidRPr="00CA1E2C">
              <w:rPr>
                <w:rFonts w:ascii="Garamond" w:hAnsi="Garamond"/>
                <w:color w:val="000000"/>
                <w:sz w:val="24"/>
                <w:szCs w:val="24"/>
              </w:rPr>
              <w:t>gli incarichi dirigenziali, interni e esterni, comunque denominati, nelle pubbliche amministrazioni, negli enti pubblici e negli enti di diritto privato in controllo pubblico di livello nazionale, regionale e locale;</w:t>
            </w:r>
          </w:p>
          <w:p w14:paraId="78286E76" w14:textId="77777777" w:rsidR="00CA1E2C" w:rsidRDefault="003200B7" w:rsidP="003200B7">
            <w:pPr>
              <w:pStyle w:val="Paragrafoelenco"/>
              <w:numPr>
                <w:ilvl w:val="0"/>
                <w:numId w:val="8"/>
              </w:numPr>
              <w:jc w:val="both"/>
              <w:rPr>
                <w:rFonts w:ascii="Garamond" w:hAnsi="Garamond"/>
                <w:color w:val="000000"/>
                <w:sz w:val="24"/>
                <w:szCs w:val="24"/>
              </w:rPr>
            </w:pPr>
            <w:r w:rsidRPr="00CA1E2C">
              <w:rPr>
                <w:rFonts w:ascii="Garamond" w:hAnsi="Garamond"/>
                <w:color w:val="000000"/>
                <w:sz w:val="24"/>
                <w:szCs w:val="24"/>
              </w:rPr>
              <w:t>gli incarichi di amministratore di ente di diritto privato in controllo pubblico, di livello nazionale, regionale e locale;</w:t>
            </w:r>
          </w:p>
          <w:p w14:paraId="42228FB7" w14:textId="77777777" w:rsidR="001D1A68" w:rsidRPr="00CA1E2C" w:rsidRDefault="003200B7" w:rsidP="003200B7">
            <w:pPr>
              <w:pStyle w:val="Paragrafoelenco"/>
              <w:numPr>
                <w:ilvl w:val="0"/>
                <w:numId w:val="8"/>
              </w:numPr>
              <w:jc w:val="both"/>
              <w:rPr>
                <w:rFonts w:ascii="Garamond" w:hAnsi="Garamond"/>
                <w:color w:val="000000"/>
                <w:sz w:val="24"/>
                <w:szCs w:val="24"/>
              </w:rPr>
            </w:pPr>
            <w:r w:rsidRPr="00CA1E2C">
              <w:rPr>
                <w:rFonts w:ascii="Garamond" w:hAnsi="Garamond"/>
                <w:color w:val="000000"/>
                <w:sz w:val="24"/>
                <w:szCs w:val="24"/>
              </w:rPr>
              <w:t>gli incarichi di direttore generale, direttore sanitario e direttore amministrativo nelle aziende sanitarie locali del servizio sanitario nazionale</w:t>
            </w:r>
          </w:p>
          <w:p w14:paraId="42F03A38" w14:textId="77777777" w:rsidR="001D1A68" w:rsidRPr="00A96A7C" w:rsidRDefault="001D1A68" w:rsidP="001D1A68">
            <w:pPr>
              <w:jc w:val="both"/>
              <w:rPr>
                <w:rFonts w:ascii="Garamond" w:hAnsi="Garamond"/>
                <w:sz w:val="24"/>
                <w:szCs w:val="24"/>
              </w:rPr>
            </w:pPr>
          </w:p>
        </w:tc>
        <w:tc>
          <w:tcPr>
            <w:tcW w:w="4804" w:type="dxa"/>
          </w:tcPr>
          <w:p w14:paraId="14F64EE9" w14:textId="77777777" w:rsidR="001D1A68" w:rsidRPr="00A96A7C" w:rsidRDefault="001D1A68">
            <w:pPr>
              <w:rPr>
                <w:rFonts w:ascii="Garamond" w:hAnsi="Garamond"/>
                <w:sz w:val="24"/>
                <w:szCs w:val="24"/>
              </w:rPr>
            </w:pPr>
          </w:p>
        </w:tc>
      </w:tr>
      <w:tr w:rsidR="001D1A68" w:rsidRPr="00A96A7C" w14:paraId="57F81FBF" w14:textId="77777777" w:rsidTr="00D43D87">
        <w:trPr>
          <w:trHeight w:val="567"/>
        </w:trPr>
        <w:tc>
          <w:tcPr>
            <w:tcW w:w="4824" w:type="dxa"/>
          </w:tcPr>
          <w:p w14:paraId="0FD02CA3" w14:textId="77777777" w:rsidR="004F4393" w:rsidRDefault="001D1A68" w:rsidP="003200B7">
            <w:pPr>
              <w:jc w:val="both"/>
              <w:rPr>
                <w:rFonts w:ascii="Garamond" w:hAnsi="Garamond"/>
                <w:color w:val="000000"/>
                <w:sz w:val="24"/>
                <w:szCs w:val="24"/>
              </w:rPr>
            </w:pPr>
            <w:proofErr w:type="spellStart"/>
            <w:r w:rsidRPr="003200B7">
              <w:rPr>
                <w:rFonts w:ascii="Garamond" w:hAnsi="Garamond"/>
                <w:b/>
                <w:color w:val="000000"/>
                <w:sz w:val="24"/>
                <w:szCs w:val="24"/>
              </w:rPr>
              <w:t>Inconferib</w:t>
            </w:r>
            <w:r w:rsidR="0002698C" w:rsidRPr="003200B7">
              <w:rPr>
                <w:rFonts w:ascii="Garamond" w:hAnsi="Garamond"/>
                <w:b/>
                <w:color w:val="000000"/>
                <w:sz w:val="24"/>
                <w:szCs w:val="24"/>
              </w:rPr>
              <w:t>ilità</w:t>
            </w:r>
            <w:proofErr w:type="spellEnd"/>
            <w:r w:rsidR="0002698C" w:rsidRPr="003200B7">
              <w:rPr>
                <w:rFonts w:ascii="Garamond" w:hAnsi="Garamond"/>
                <w:b/>
                <w:color w:val="000000"/>
                <w:sz w:val="24"/>
                <w:szCs w:val="24"/>
              </w:rPr>
              <w:t xml:space="preserve"> ex art. 4, comma 1 lett. b) </w:t>
            </w:r>
            <w:r w:rsidRPr="003200B7">
              <w:rPr>
                <w:rFonts w:ascii="Garamond" w:hAnsi="Garamond"/>
                <w:b/>
                <w:color w:val="000000"/>
                <w:sz w:val="24"/>
                <w:szCs w:val="24"/>
              </w:rPr>
              <w:t>D</w:t>
            </w:r>
            <w:r w:rsidR="0002698C" w:rsidRPr="003200B7">
              <w:rPr>
                <w:rFonts w:ascii="Garamond" w:hAnsi="Garamond"/>
                <w:b/>
                <w:color w:val="000000"/>
                <w:sz w:val="24"/>
                <w:szCs w:val="24"/>
              </w:rPr>
              <w:t>.</w:t>
            </w:r>
            <w:r w:rsidRPr="003200B7">
              <w:rPr>
                <w:rFonts w:ascii="Garamond" w:hAnsi="Garamond"/>
                <w:b/>
                <w:color w:val="000000"/>
                <w:sz w:val="24"/>
                <w:szCs w:val="24"/>
              </w:rPr>
              <w:t>lgs</w:t>
            </w:r>
            <w:r w:rsidR="0002698C" w:rsidRPr="003200B7">
              <w:rPr>
                <w:rFonts w:ascii="Garamond" w:hAnsi="Garamond"/>
                <w:b/>
                <w:color w:val="000000"/>
                <w:sz w:val="24"/>
                <w:szCs w:val="24"/>
              </w:rPr>
              <w:t>.</w:t>
            </w:r>
            <w:r w:rsidR="003200B7" w:rsidRPr="003200B7">
              <w:rPr>
                <w:rFonts w:ascii="Garamond" w:hAnsi="Garamond"/>
                <w:b/>
                <w:color w:val="000000"/>
                <w:sz w:val="24"/>
                <w:szCs w:val="24"/>
              </w:rPr>
              <w:t xml:space="preserve"> 39/2013</w:t>
            </w:r>
            <w:r w:rsidR="003200B7">
              <w:rPr>
                <w:rFonts w:ascii="Garamond" w:hAnsi="Garamond"/>
                <w:color w:val="000000"/>
                <w:sz w:val="24"/>
                <w:szCs w:val="24"/>
              </w:rPr>
              <w:t xml:space="preserve"> </w:t>
            </w:r>
          </w:p>
          <w:p w14:paraId="404D3112" w14:textId="77777777" w:rsidR="00CA1E2C" w:rsidRDefault="004F4393" w:rsidP="003200B7">
            <w:pPr>
              <w:jc w:val="both"/>
              <w:rPr>
                <w:rFonts w:ascii="Garamond" w:hAnsi="Garamond"/>
                <w:color w:val="000000"/>
                <w:sz w:val="24"/>
                <w:szCs w:val="24"/>
              </w:rPr>
            </w:pPr>
            <w:r>
              <w:rPr>
                <w:rFonts w:ascii="Garamond" w:hAnsi="Garamond"/>
                <w:color w:val="000000"/>
                <w:sz w:val="24"/>
                <w:szCs w:val="24"/>
              </w:rPr>
              <w:t>A</w:t>
            </w:r>
            <w:r w:rsidR="001D1A68" w:rsidRPr="00A96A7C">
              <w:rPr>
                <w:rFonts w:ascii="Garamond" w:hAnsi="Garamond"/>
                <w:color w:val="000000"/>
                <w:sz w:val="24"/>
                <w:szCs w:val="24"/>
              </w:rPr>
              <w:t xml:space="preserve"> coloro che, </w:t>
            </w:r>
            <w:r w:rsidR="008123C8" w:rsidRPr="00A96A7C">
              <w:rPr>
                <w:rFonts w:ascii="Garamond" w:hAnsi="Garamond"/>
                <w:color w:val="000000"/>
                <w:sz w:val="24"/>
                <w:szCs w:val="24"/>
              </w:rPr>
              <w:t>nei due anni precedenti, abbiano svolto incarichi e ricoperto cariche in enti di diritto privato o finanziati dall'amministrazione o dall'ente pubblico che conferisce l'incarico ovvero abbiano svolto in proprio attività professionali, se queste sono regolate, finanziate o comunque retribuite dall'amministrazione o ente che conferisce l'incarico</w:t>
            </w:r>
            <w:r w:rsidR="003200B7">
              <w:t xml:space="preserve"> </w:t>
            </w:r>
            <w:r w:rsidR="003200B7" w:rsidRPr="003200B7">
              <w:rPr>
                <w:rFonts w:ascii="Garamond" w:hAnsi="Garamond"/>
                <w:color w:val="000000"/>
                <w:sz w:val="24"/>
                <w:szCs w:val="24"/>
              </w:rPr>
              <w:t>non possono esse</w:t>
            </w:r>
            <w:r w:rsidR="00CA1E2C">
              <w:rPr>
                <w:rFonts w:ascii="Garamond" w:hAnsi="Garamond"/>
                <w:color w:val="000000"/>
                <w:sz w:val="24"/>
                <w:szCs w:val="24"/>
              </w:rPr>
              <w:t>re conferiti:</w:t>
            </w:r>
          </w:p>
          <w:p w14:paraId="6C6060CB" w14:textId="77777777" w:rsidR="00CA1E2C" w:rsidRDefault="003200B7" w:rsidP="003200B7">
            <w:pPr>
              <w:pStyle w:val="Paragrafoelenco"/>
              <w:numPr>
                <w:ilvl w:val="0"/>
                <w:numId w:val="10"/>
              </w:numPr>
              <w:jc w:val="both"/>
              <w:rPr>
                <w:rFonts w:ascii="Garamond" w:hAnsi="Garamond"/>
                <w:color w:val="000000"/>
                <w:sz w:val="24"/>
                <w:szCs w:val="24"/>
              </w:rPr>
            </w:pPr>
            <w:r w:rsidRPr="00CA1E2C">
              <w:rPr>
                <w:rFonts w:ascii="Garamond" w:hAnsi="Garamond"/>
                <w:color w:val="000000"/>
                <w:sz w:val="24"/>
                <w:szCs w:val="24"/>
              </w:rPr>
              <w:t>gli incarichi amministrativi di vertice nelle amministrazioni statali, regionali e locali;</w:t>
            </w:r>
          </w:p>
          <w:p w14:paraId="486E431B" w14:textId="77777777" w:rsidR="00CA1E2C" w:rsidRDefault="003200B7" w:rsidP="003200B7">
            <w:pPr>
              <w:pStyle w:val="Paragrafoelenco"/>
              <w:numPr>
                <w:ilvl w:val="0"/>
                <w:numId w:val="10"/>
              </w:numPr>
              <w:jc w:val="both"/>
              <w:rPr>
                <w:rFonts w:ascii="Garamond" w:hAnsi="Garamond"/>
                <w:color w:val="000000"/>
                <w:sz w:val="24"/>
                <w:szCs w:val="24"/>
              </w:rPr>
            </w:pPr>
            <w:r w:rsidRPr="00CA1E2C">
              <w:rPr>
                <w:rFonts w:ascii="Garamond" w:hAnsi="Garamond"/>
                <w:color w:val="000000"/>
                <w:sz w:val="24"/>
                <w:szCs w:val="24"/>
              </w:rPr>
              <w:t>gli incarichi di amministratore di ente pubblico, di livello nazionale, regionale e locale;</w:t>
            </w:r>
          </w:p>
          <w:p w14:paraId="49114A49" w14:textId="77777777" w:rsidR="001D1A68" w:rsidRPr="00CA1E2C" w:rsidRDefault="003200B7" w:rsidP="003200B7">
            <w:pPr>
              <w:pStyle w:val="Paragrafoelenco"/>
              <w:numPr>
                <w:ilvl w:val="0"/>
                <w:numId w:val="10"/>
              </w:numPr>
              <w:jc w:val="both"/>
              <w:rPr>
                <w:rFonts w:ascii="Garamond" w:hAnsi="Garamond"/>
                <w:color w:val="000000"/>
                <w:sz w:val="24"/>
                <w:szCs w:val="24"/>
              </w:rPr>
            </w:pPr>
            <w:r w:rsidRPr="00CA1E2C">
              <w:rPr>
                <w:rFonts w:ascii="Garamond" w:hAnsi="Garamond"/>
                <w:color w:val="000000"/>
                <w:sz w:val="24"/>
                <w:szCs w:val="24"/>
              </w:rPr>
              <w:t>gli incarichi dirigenziali esterni, comunque de</w:t>
            </w:r>
            <w:r w:rsidR="00CA1E2C">
              <w:rPr>
                <w:rFonts w:ascii="Garamond" w:hAnsi="Garamond"/>
                <w:color w:val="000000"/>
                <w:sz w:val="24"/>
                <w:szCs w:val="24"/>
              </w:rPr>
              <w:t xml:space="preserve">nominati, </w:t>
            </w:r>
            <w:r w:rsidRPr="00CA1E2C">
              <w:rPr>
                <w:rFonts w:ascii="Garamond" w:hAnsi="Garamond"/>
                <w:color w:val="000000"/>
                <w:sz w:val="24"/>
                <w:szCs w:val="24"/>
              </w:rPr>
              <w:t>nelle pubbliche amministrazioni, negli enti pubblici che siano relativi allo specifico settore o ufficio dell'amministrazione che esercita i poteri di regolazione e finanziamento.</w:t>
            </w:r>
          </w:p>
          <w:p w14:paraId="375BA671" w14:textId="77777777" w:rsidR="001D1A68" w:rsidRPr="00A96A7C" w:rsidRDefault="001D1A68" w:rsidP="001D1A68">
            <w:pPr>
              <w:jc w:val="both"/>
              <w:rPr>
                <w:rFonts w:ascii="Garamond" w:hAnsi="Garamond"/>
                <w:sz w:val="24"/>
                <w:szCs w:val="24"/>
              </w:rPr>
            </w:pPr>
          </w:p>
        </w:tc>
        <w:tc>
          <w:tcPr>
            <w:tcW w:w="4804" w:type="dxa"/>
          </w:tcPr>
          <w:p w14:paraId="520D014F" w14:textId="77777777" w:rsidR="001D1A68" w:rsidRPr="00A96A7C" w:rsidRDefault="001D1A68">
            <w:pPr>
              <w:rPr>
                <w:rFonts w:ascii="Garamond" w:hAnsi="Garamond"/>
                <w:sz w:val="24"/>
                <w:szCs w:val="24"/>
              </w:rPr>
            </w:pPr>
          </w:p>
        </w:tc>
      </w:tr>
      <w:tr w:rsidR="00D43D87" w:rsidRPr="00A96A7C" w14:paraId="1AC77092" w14:textId="77777777" w:rsidTr="00D43D87">
        <w:trPr>
          <w:trHeight w:val="567"/>
        </w:trPr>
        <w:tc>
          <w:tcPr>
            <w:tcW w:w="4824" w:type="dxa"/>
          </w:tcPr>
          <w:p w14:paraId="64E6B960" w14:textId="77777777" w:rsidR="00D43D87" w:rsidRPr="003200B7" w:rsidRDefault="00D43D87" w:rsidP="003200B7">
            <w:pPr>
              <w:jc w:val="both"/>
              <w:rPr>
                <w:rFonts w:ascii="Garamond" w:hAnsi="Garamond"/>
                <w:b/>
                <w:color w:val="000000"/>
                <w:sz w:val="24"/>
                <w:szCs w:val="24"/>
              </w:rPr>
            </w:pPr>
            <w:proofErr w:type="spellStart"/>
            <w:r w:rsidRPr="00D43D87">
              <w:rPr>
                <w:rFonts w:ascii="Garamond" w:hAnsi="Garamond"/>
                <w:b/>
                <w:color w:val="000000"/>
                <w:sz w:val="24"/>
                <w:szCs w:val="24"/>
              </w:rPr>
              <w:t>In</w:t>
            </w:r>
            <w:r>
              <w:rPr>
                <w:rFonts w:ascii="Garamond" w:hAnsi="Garamond"/>
                <w:b/>
                <w:color w:val="000000"/>
                <w:sz w:val="24"/>
                <w:szCs w:val="24"/>
              </w:rPr>
              <w:t>conferibilità</w:t>
            </w:r>
            <w:proofErr w:type="spellEnd"/>
            <w:r>
              <w:rPr>
                <w:rFonts w:ascii="Garamond" w:hAnsi="Garamond"/>
                <w:b/>
                <w:color w:val="000000"/>
                <w:sz w:val="24"/>
                <w:szCs w:val="24"/>
              </w:rPr>
              <w:t xml:space="preserve"> ex art. 5</w:t>
            </w:r>
            <w:r w:rsidRPr="00D43D87">
              <w:rPr>
                <w:rFonts w:ascii="Garamond" w:hAnsi="Garamond"/>
                <w:b/>
                <w:color w:val="000000"/>
                <w:sz w:val="24"/>
                <w:szCs w:val="24"/>
              </w:rPr>
              <w:t xml:space="preserve"> lett. b) D.lgs. 39/2013</w:t>
            </w:r>
            <w:r w:rsidR="002037AD">
              <w:t xml:space="preserve"> 1. </w:t>
            </w:r>
            <w:r w:rsidRPr="00D43D87">
              <w:rPr>
                <w:rFonts w:ascii="Garamond" w:hAnsi="Garamond"/>
                <w:color w:val="000000"/>
                <w:sz w:val="24"/>
                <w:szCs w:val="24"/>
              </w:rPr>
              <w:t xml:space="preserve">Gli incarichi di direttore generale, direttore sanitario e direttore amministrativo nelle aziende </w:t>
            </w:r>
            <w:r w:rsidRPr="00D43D87">
              <w:rPr>
                <w:rFonts w:ascii="Garamond" w:hAnsi="Garamond"/>
                <w:color w:val="000000"/>
                <w:sz w:val="24"/>
                <w:szCs w:val="24"/>
              </w:rPr>
              <w:lastRenderedPageBreak/>
              <w:t>sanitarie locali non possono essere conferiti a coloro che, nei due anni precedenti, abbiano svolto incarichi e ricoperto cariche in enti di diritto privato regolati o finanziati dal servizio sanitario regionale.</w:t>
            </w:r>
          </w:p>
        </w:tc>
        <w:tc>
          <w:tcPr>
            <w:tcW w:w="4804" w:type="dxa"/>
          </w:tcPr>
          <w:p w14:paraId="026293A9" w14:textId="77777777" w:rsidR="00D43D87" w:rsidRPr="00A96A7C" w:rsidRDefault="00D43D87">
            <w:pPr>
              <w:rPr>
                <w:rFonts w:ascii="Garamond" w:hAnsi="Garamond"/>
                <w:sz w:val="24"/>
                <w:szCs w:val="24"/>
              </w:rPr>
            </w:pPr>
          </w:p>
        </w:tc>
      </w:tr>
      <w:tr w:rsidR="001D1A68" w:rsidRPr="00A96A7C" w14:paraId="0CE9A2E9" w14:textId="77777777" w:rsidTr="00D43D87">
        <w:tc>
          <w:tcPr>
            <w:tcW w:w="4824" w:type="dxa"/>
          </w:tcPr>
          <w:p w14:paraId="70365107" w14:textId="77777777" w:rsidR="004F4393" w:rsidRDefault="003200B7" w:rsidP="003200B7">
            <w:pPr>
              <w:jc w:val="both"/>
              <w:rPr>
                <w:rFonts w:ascii="Garamond" w:hAnsi="Garamond"/>
                <w:color w:val="000000"/>
                <w:sz w:val="24"/>
                <w:szCs w:val="24"/>
              </w:rPr>
            </w:pPr>
            <w:proofErr w:type="spellStart"/>
            <w:r w:rsidRPr="003200B7">
              <w:rPr>
                <w:rFonts w:ascii="Garamond" w:hAnsi="Garamond"/>
                <w:b/>
                <w:color w:val="000000"/>
                <w:sz w:val="24"/>
                <w:szCs w:val="24"/>
              </w:rPr>
              <w:lastRenderedPageBreak/>
              <w:t>Inconferibilità</w:t>
            </w:r>
            <w:proofErr w:type="spellEnd"/>
            <w:r w:rsidRPr="003200B7">
              <w:rPr>
                <w:rFonts w:ascii="Garamond" w:hAnsi="Garamond"/>
                <w:b/>
                <w:color w:val="000000"/>
                <w:sz w:val="24"/>
                <w:szCs w:val="24"/>
              </w:rPr>
              <w:t xml:space="preserve"> ex art. 7</w:t>
            </w:r>
            <w:r w:rsidR="00D43D87">
              <w:rPr>
                <w:rFonts w:ascii="Garamond" w:hAnsi="Garamond"/>
                <w:color w:val="000000"/>
                <w:sz w:val="24"/>
                <w:szCs w:val="24"/>
              </w:rPr>
              <w:t xml:space="preserve"> </w:t>
            </w:r>
            <w:proofErr w:type="spellStart"/>
            <w:r w:rsidRPr="003200B7">
              <w:rPr>
                <w:rFonts w:ascii="Garamond" w:hAnsi="Garamond"/>
                <w:b/>
                <w:color w:val="000000"/>
                <w:sz w:val="24"/>
                <w:szCs w:val="24"/>
              </w:rPr>
              <w:t>D.Lgs.</w:t>
            </w:r>
            <w:proofErr w:type="spellEnd"/>
            <w:r w:rsidRPr="003200B7">
              <w:rPr>
                <w:rFonts w:ascii="Garamond" w:hAnsi="Garamond"/>
                <w:b/>
                <w:color w:val="000000"/>
                <w:sz w:val="24"/>
                <w:szCs w:val="24"/>
              </w:rPr>
              <w:t xml:space="preserve"> 39/2013 </w:t>
            </w:r>
            <w:r w:rsidRPr="003200B7">
              <w:rPr>
                <w:rFonts w:ascii="Garamond" w:hAnsi="Garamond"/>
                <w:color w:val="000000"/>
                <w:sz w:val="24"/>
                <w:szCs w:val="24"/>
              </w:rPr>
              <w:t xml:space="preserve"> </w:t>
            </w:r>
          </w:p>
          <w:p w14:paraId="6ECF6F07" w14:textId="77777777" w:rsidR="003200B7" w:rsidRPr="002037AD" w:rsidRDefault="00593871" w:rsidP="002037AD">
            <w:pPr>
              <w:pStyle w:val="Paragrafoelenco"/>
              <w:numPr>
                <w:ilvl w:val="0"/>
                <w:numId w:val="34"/>
              </w:numPr>
              <w:jc w:val="both"/>
              <w:rPr>
                <w:rFonts w:ascii="Garamond" w:hAnsi="Garamond"/>
                <w:color w:val="000000"/>
                <w:sz w:val="24"/>
                <w:szCs w:val="24"/>
              </w:rPr>
            </w:pPr>
            <w:r w:rsidRPr="002037AD">
              <w:rPr>
                <w:rFonts w:ascii="Garamond" w:hAnsi="Garamond"/>
                <w:color w:val="000000"/>
                <w:sz w:val="24"/>
                <w:szCs w:val="24"/>
              </w:rPr>
              <w:t>A</w:t>
            </w:r>
            <w:r w:rsidR="003200B7" w:rsidRPr="002037AD">
              <w:rPr>
                <w:rFonts w:ascii="Garamond" w:hAnsi="Garamond"/>
                <w:color w:val="000000"/>
                <w:sz w:val="24"/>
                <w:szCs w:val="24"/>
              </w:rPr>
              <w:t xml:space="preserve"> coloro che nei due anni precedenti siano stati componenti della giunta o del consiglio della regione che conferisce l'incarico, ovvero nell'anno precedente siano stati componenti della giunta o del consiglio di una provincia o di un comune con popolazione superiore ai 15.000 abitanti della medesima regione o di una forma associativa tra comuni avente la medesima popolazione della medesima regione, oppure siano stati presidente o amministratore delegato di un ente di diritto privato in controllo pubblico da parte della regione ovvero da parte di uno degli enti locali di cui al presente comma non possono essere conferiti:</w:t>
            </w:r>
          </w:p>
          <w:p w14:paraId="26E3588E" w14:textId="77777777" w:rsidR="00CA1E2C" w:rsidRPr="00CA1E2C" w:rsidRDefault="003200B7" w:rsidP="00CA1E2C">
            <w:pPr>
              <w:pStyle w:val="Paragrafoelenco"/>
              <w:numPr>
                <w:ilvl w:val="0"/>
                <w:numId w:val="7"/>
              </w:numPr>
              <w:jc w:val="both"/>
              <w:rPr>
                <w:rFonts w:ascii="Garamond" w:hAnsi="Garamond"/>
                <w:color w:val="000000"/>
                <w:sz w:val="24"/>
                <w:szCs w:val="24"/>
              </w:rPr>
            </w:pPr>
            <w:r w:rsidRPr="00CA1E2C">
              <w:rPr>
                <w:rFonts w:ascii="Garamond" w:hAnsi="Garamond"/>
                <w:color w:val="000000"/>
                <w:sz w:val="24"/>
                <w:szCs w:val="24"/>
              </w:rPr>
              <w:t>gli incarichi amministr</w:t>
            </w:r>
            <w:r w:rsidR="00CA1E2C" w:rsidRPr="00CA1E2C">
              <w:rPr>
                <w:rFonts w:ascii="Garamond" w:hAnsi="Garamond"/>
                <w:color w:val="000000"/>
                <w:sz w:val="24"/>
                <w:szCs w:val="24"/>
              </w:rPr>
              <w:t>ativi di vertice della regione;</w:t>
            </w:r>
          </w:p>
          <w:p w14:paraId="7AC9008C" w14:textId="77777777" w:rsidR="00CA1E2C" w:rsidRDefault="003200B7" w:rsidP="003200B7">
            <w:pPr>
              <w:pStyle w:val="Paragrafoelenco"/>
              <w:numPr>
                <w:ilvl w:val="0"/>
                <w:numId w:val="7"/>
              </w:numPr>
              <w:jc w:val="both"/>
              <w:rPr>
                <w:rFonts w:ascii="Garamond" w:hAnsi="Garamond"/>
                <w:color w:val="000000"/>
                <w:sz w:val="24"/>
                <w:szCs w:val="24"/>
              </w:rPr>
            </w:pPr>
            <w:r w:rsidRPr="00CA1E2C">
              <w:rPr>
                <w:rFonts w:ascii="Garamond" w:hAnsi="Garamond"/>
                <w:color w:val="000000"/>
                <w:sz w:val="24"/>
                <w:szCs w:val="24"/>
              </w:rPr>
              <w:t xml:space="preserve"> gli incarichi dirigenziali nell'amministrazione regionale;</w:t>
            </w:r>
          </w:p>
          <w:p w14:paraId="0C26E736" w14:textId="77777777" w:rsidR="00D43D87" w:rsidRDefault="003200B7" w:rsidP="00D43D87">
            <w:pPr>
              <w:pStyle w:val="Paragrafoelenco"/>
              <w:numPr>
                <w:ilvl w:val="0"/>
                <w:numId w:val="7"/>
              </w:numPr>
              <w:jc w:val="both"/>
              <w:rPr>
                <w:rFonts w:ascii="Garamond" w:hAnsi="Garamond"/>
                <w:color w:val="000000"/>
                <w:sz w:val="24"/>
                <w:szCs w:val="24"/>
              </w:rPr>
            </w:pPr>
            <w:r w:rsidRPr="00CA1E2C">
              <w:rPr>
                <w:rFonts w:ascii="Garamond" w:hAnsi="Garamond"/>
                <w:color w:val="000000"/>
                <w:sz w:val="24"/>
                <w:szCs w:val="24"/>
              </w:rPr>
              <w:t>gli incarichi di amministratore di ente pubblico di livello regionale;</w:t>
            </w:r>
          </w:p>
          <w:p w14:paraId="4B80A8E8" w14:textId="77777777" w:rsidR="002037AD" w:rsidRDefault="003200B7" w:rsidP="002037AD">
            <w:pPr>
              <w:pStyle w:val="Paragrafoelenco"/>
              <w:numPr>
                <w:ilvl w:val="0"/>
                <w:numId w:val="7"/>
              </w:numPr>
              <w:jc w:val="both"/>
              <w:rPr>
                <w:rFonts w:ascii="Garamond" w:hAnsi="Garamond"/>
                <w:color w:val="000000"/>
                <w:sz w:val="24"/>
                <w:szCs w:val="24"/>
              </w:rPr>
            </w:pPr>
            <w:r w:rsidRPr="00D43D87">
              <w:rPr>
                <w:rFonts w:ascii="Garamond" w:hAnsi="Garamond"/>
                <w:color w:val="000000"/>
                <w:sz w:val="24"/>
                <w:szCs w:val="24"/>
              </w:rPr>
              <w:t>gli incarichi di amministratore di ente di diritto privato in controllo pubblico di livello regionale.</w:t>
            </w:r>
            <w:r w:rsidR="00D43D87" w:rsidRPr="00D43D87">
              <w:rPr>
                <w:rFonts w:ascii="Garamond" w:hAnsi="Garamond"/>
                <w:color w:val="000000"/>
                <w:sz w:val="24"/>
                <w:szCs w:val="24"/>
              </w:rPr>
              <w:t xml:space="preserve"> </w:t>
            </w:r>
          </w:p>
          <w:p w14:paraId="21DC9F27" w14:textId="77777777" w:rsidR="002A3DE9" w:rsidRPr="002037AD" w:rsidRDefault="00D43D87" w:rsidP="002037AD">
            <w:pPr>
              <w:pStyle w:val="Paragrafoelenco"/>
              <w:numPr>
                <w:ilvl w:val="0"/>
                <w:numId w:val="34"/>
              </w:numPr>
              <w:jc w:val="both"/>
              <w:rPr>
                <w:rFonts w:ascii="Garamond" w:hAnsi="Garamond"/>
                <w:color w:val="000000"/>
                <w:sz w:val="24"/>
                <w:szCs w:val="24"/>
              </w:rPr>
            </w:pPr>
            <w:r w:rsidRPr="002037AD">
              <w:rPr>
                <w:rFonts w:ascii="Garamond" w:hAnsi="Garamond"/>
                <w:color w:val="000000"/>
                <w:sz w:val="24"/>
                <w:szCs w:val="24"/>
              </w:rPr>
              <w:t>A coloro che nei due anni precedenti siano stati componenti della giunta o del consiglio della provincia, del comune o della forma associativa tra comuni che conferisce l'incarico, ovvero a coloro che nell'anno precedente abbiano fatto parte della giunta o del consiglio di una provincia, di un comune con popolazione superiore ai 15.000 abitanti o di una forma associativa tra comuni avente la medesima popolazione, nella stessa regione dell'amministrazione locale che conferisce l'incarico, nonché a coloro che siano stati presidente o amministratore delegato di enti di diritto privato in controllo pubblico da parte di province, comuni e loro forme associative della stessa regione, non possono essere conferiti:</w:t>
            </w:r>
          </w:p>
          <w:p w14:paraId="27D270F6" w14:textId="77777777" w:rsidR="002A3DE9" w:rsidRDefault="00D43D87" w:rsidP="002A3DE9">
            <w:pPr>
              <w:pStyle w:val="Paragrafoelenco"/>
              <w:jc w:val="both"/>
              <w:rPr>
                <w:rFonts w:ascii="Garamond" w:hAnsi="Garamond"/>
                <w:color w:val="000000"/>
                <w:sz w:val="24"/>
                <w:szCs w:val="24"/>
              </w:rPr>
            </w:pPr>
            <w:r w:rsidRPr="002A3DE9">
              <w:rPr>
                <w:rFonts w:ascii="Garamond" w:hAnsi="Garamond"/>
                <w:color w:val="000000"/>
                <w:sz w:val="24"/>
                <w:szCs w:val="24"/>
              </w:rPr>
              <w:t xml:space="preserve">a)  gli incarichi amministrativi di vertice nelle amministrazioni di una provincia, di un comune con popolazione superiore ai </w:t>
            </w:r>
            <w:r w:rsidRPr="002A3DE9">
              <w:rPr>
                <w:rFonts w:ascii="Garamond" w:hAnsi="Garamond"/>
                <w:color w:val="000000"/>
                <w:sz w:val="24"/>
                <w:szCs w:val="24"/>
              </w:rPr>
              <w:lastRenderedPageBreak/>
              <w:t>15.000 abitanti o di una forma associativa tra comuni avente la medesima popolazione;</w:t>
            </w:r>
          </w:p>
          <w:p w14:paraId="4F446662" w14:textId="77777777" w:rsidR="002A3DE9" w:rsidRDefault="00D43D87" w:rsidP="002A3DE9">
            <w:pPr>
              <w:pStyle w:val="Paragrafoelenco"/>
              <w:jc w:val="both"/>
              <w:rPr>
                <w:rFonts w:ascii="Garamond" w:hAnsi="Garamond"/>
                <w:color w:val="000000"/>
                <w:sz w:val="24"/>
                <w:szCs w:val="24"/>
              </w:rPr>
            </w:pPr>
            <w:r w:rsidRPr="002A3DE9">
              <w:rPr>
                <w:rFonts w:ascii="Garamond" w:hAnsi="Garamond"/>
                <w:color w:val="000000"/>
                <w:sz w:val="24"/>
                <w:szCs w:val="24"/>
              </w:rPr>
              <w:t>b)  gli incarichi dirigenziali nelle medesime amministrazioni di cui alla lettera a);</w:t>
            </w:r>
          </w:p>
          <w:p w14:paraId="0E188F5A" w14:textId="77777777" w:rsidR="002A3DE9" w:rsidRDefault="00D43D87" w:rsidP="002A3DE9">
            <w:pPr>
              <w:pStyle w:val="Paragrafoelenco"/>
              <w:jc w:val="both"/>
              <w:rPr>
                <w:rFonts w:ascii="Garamond" w:hAnsi="Garamond"/>
                <w:color w:val="000000"/>
                <w:sz w:val="24"/>
                <w:szCs w:val="24"/>
              </w:rPr>
            </w:pPr>
            <w:r w:rsidRPr="002A3DE9">
              <w:rPr>
                <w:rFonts w:ascii="Garamond" w:hAnsi="Garamond"/>
                <w:color w:val="000000"/>
                <w:sz w:val="24"/>
                <w:szCs w:val="24"/>
              </w:rPr>
              <w:t>c)  gli incarichi di amministratore di ente pubblico di livello provinciale o comunale;</w:t>
            </w:r>
          </w:p>
          <w:p w14:paraId="5F4029B0" w14:textId="77777777" w:rsidR="001D1A68" w:rsidRPr="002A3DE9" w:rsidRDefault="00D43D87" w:rsidP="002A3DE9">
            <w:pPr>
              <w:pStyle w:val="Paragrafoelenco"/>
              <w:jc w:val="both"/>
              <w:rPr>
                <w:rFonts w:ascii="Garamond" w:hAnsi="Garamond"/>
                <w:color w:val="000000"/>
                <w:sz w:val="24"/>
                <w:szCs w:val="24"/>
              </w:rPr>
            </w:pPr>
            <w:r w:rsidRPr="002A3DE9">
              <w:rPr>
                <w:rFonts w:ascii="Garamond" w:hAnsi="Garamond"/>
                <w:color w:val="000000"/>
                <w:sz w:val="24"/>
                <w:szCs w:val="24"/>
              </w:rPr>
              <w:t>d)  gli incarichi di amministratore di ente di diritto privato in controllo pubblico da parte di una provincia, di un comune con popolazione superiore a 15.000 abitanti o di una forma associativa tra comuni avente la medesima popolazione.</w:t>
            </w:r>
          </w:p>
        </w:tc>
        <w:tc>
          <w:tcPr>
            <w:tcW w:w="4804" w:type="dxa"/>
          </w:tcPr>
          <w:p w14:paraId="3B8C3568" w14:textId="77777777" w:rsidR="001D1A68" w:rsidRPr="00A96A7C" w:rsidRDefault="001D1A68">
            <w:pPr>
              <w:rPr>
                <w:rFonts w:ascii="Garamond" w:hAnsi="Garamond"/>
                <w:sz w:val="24"/>
                <w:szCs w:val="24"/>
              </w:rPr>
            </w:pPr>
          </w:p>
        </w:tc>
      </w:tr>
      <w:tr w:rsidR="00492173" w:rsidRPr="00A96A7C" w14:paraId="06374FA0" w14:textId="77777777" w:rsidTr="00D43D87">
        <w:tc>
          <w:tcPr>
            <w:tcW w:w="4824" w:type="dxa"/>
          </w:tcPr>
          <w:p w14:paraId="7A1B8D19" w14:textId="77777777" w:rsidR="00492173" w:rsidRPr="00492173" w:rsidRDefault="00492173" w:rsidP="00492173">
            <w:pPr>
              <w:jc w:val="both"/>
              <w:rPr>
                <w:rFonts w:ascii="Garamond" w:hAnsi="Garamond"/>
                <w:color w:val="000000"/>
                <w:sz w:val="24"/>
                <w:szCs w:val="24"/>
              </w:rPr>
            </w:pPr>
            <w:proofErr w:type="spellStart"/>
            <w:r w:rsidRPr="00492173">
              <w:rPr>
                <w:rFonts w:ascii="Garamond" w:hAnsi="Garamond"/>
                <w:b/>
                <w:color w:val="000000"/>
                <w:sz w:val="24"/>
                <w:szCs w:val="24"/>
              </w:rPr>
              <w:lastRenderedPageBreak/>
              <w:t>Inconferibilità</w:t>
            </w:r>
            <w:proofErr w:type="spellEnd"/>
            <w:r w:rsidRPr="00492173">
              <w:rPr>
                <w:rFonts w:ascii="Garamond" w:hAnsi="Garamond"/>
                <w:b/>
                <w:color w:val="000000"/>
                <w:sz w:val="24"/>
                <w:szCs w:val="24"/>
              </w:rPr>
              <w:t xml:space="preserve"> ex art. 8 </w:t>
            </w:r>
            <w:proofErr w:type="spellStart"/>
            <w:r w:rsidRPr="00492173">
              <w:rPr>
                <w:rFonts w:ascii="Garamond" w:hAnsi="Garamond"/>
                <w:b/>
                <w:color w:val="000000"/>
                <w:sz w:val="24"/>
                <w:szCs w:val="24"/>
              </w:rPr>
              <w:t>D.Lgs.</w:t>
            </w:r>
            <w:proofErr w:type="spellEnd"/>
            <w:r w:rsidRPr="00492173">
              <w:rPr>
                <w:rFonts w:ascii="Garamond" w:hAnsi="Garamond"/>
                <w:b/>
                <w:color w:val="000000"/>
                <w:sz w:val="24"/>
                <w:szCs w:val="24"/>
              </w:rPr>
              <w:t xml:space="preserve"> 39/2013</w:t>
            </w:r>
            <w:r w:rsidRPr="00492173">
              <w:rPr>
                <w:rFonts w:ascii="Garamond" w:hAnsi="Garamond"/>
                <w:color w:val="000000"/>
                <w:sz w:val="24"/>
                <w:szCs w:val="24"/>
              </w:rPr>
              <w:t xml:space="preserve"> </w:t>
            </w:r>
          </w:p>
          <w:p w14:paraId="0E00EABA" w14:textId="77777777" w:rsidR="00364392" w:rsidRPr="00364392" w:rsidRDefault="00364392" w:rsidP="00364392">
            <w:pPr>
              <w:jc w:val="both"/>
              <w:rPr>
                <w:rFonts w:ascii="Garamond" w:hAnsi="Garamond"/>
                <w:color w:val="000000"/>
                <w:sz w:val="24"/>
                <w:szCs w:val="24"/>
              </w:rPr>
            </w:pPr>
            <w:r w:rsidRPr="00364392">
              <w:rPr>
                <w:rFonts w:ascii="Garamond" w:hAnsi="Garamond"/>
                <w:color w:val="000000"/>
                <w:sz w:val="24"/>
                <w:szCs w:val="24"/>
              </w:rPr>
              <w:t>Gli incarichi di direttore generale, direttore sanitario e direttore amministrativo</w:t>
            </w:r>
            <w:r>
              <w:rPr>
                <w:rFonts w:ascii="Garamond" w:hAnsi="Garamond"/>
                <w:color w:val="000000"/>
                <w:sz w:val="24"/>
                <w:szCs w:val="24"/>
              </w:rPr>
              <w:t xml:space="preserve"> nelle aziende sanitarie locali non possono essere conferiti:</w:t>
            </w:r>
          </w:p>
          <w:p w14:paraId="543991C0" w14:textId="77777777" w:rsidR="005E7148" w:rsidRPr="00364392" w:rsidRDefault="005E7148" w:rsidP="00364392">
            <w:pPr>
              <w:pStyle w:val="Paragrafoelenco"/>
              <w:numPr>
                <w:ilvl w:val="0"/>
                <w:numId w:val="5"/>
              </w:numPr>
              <w:jc w:val="both"/>
              <w:rPr>
                <w:rFonts w:ascii="Garamond" w:hAnsi="Garamond"/>
                <w:color w:val="000000"/>
                <w:sz w:val="24"/>
                <w:szCs w:val="24"/>
              </w:rPr>
            </w:pPr>
            <w:r w:rsidRPr="00364392">
              <w:rPr>
                <w:rFonts w:ascii="Garamond" w:hAnsi="Garamond"/>
                <w:color w:val="000000"/>
                <w:sz w:val="24"/>
                <w:szCs w:val="24"/>
              </w:rPr>
              <w:t>a coloro che nei cinque anni precedenti siano stati candidati in elezioni europee, nazionali, regionali e locali, in collegi elettorali che comp</w:t>
            </w:r>
            <w:r w:rsidR="00364392">
              <w:rPr>
                <w:rFonts w:ascii="Garamond" w:hAnsi="Garamond"/>
                <w:color w:val="000000"/>
                <w:sz w:val="24"/>
                <w:szCs w:val="24"/>
              </w:rPr>
              <w:t>rendano il territorio della ASL;</w:t>
            </w:r>
          </w:p>
          <w:p w14:paraId="3F9944B9" w14:textId="77777777" w:rsidR="00174E0B" w:rsidRDefault="00364392" w:rsidP="00492173">
            <w:pPr>
              <w:pStyle w:val="Paragrafoelenco"/>
              <w:numPr>
                <w:ilvl w:val="0"/>
                <w:numId w:val="5"/>
              </w:numPr>
              <w:jc w:val="both"/>
              <w:rPr>
                <w:rFonts w:ascii="Garamond" w:hAnsi="Garamond"/>
                <w:color w:val="000000"/>
                <w:sz w:val="24"/>
                <w:szCs w:val="24"/>
              </w:rPr>
            </w:pPr>
            <w:r w:rsidRPr="00364392">
              <w:rPr>
                <w:rFonts w:ascii="Garamond" w:hAnsi="Garamond"/>
                <w:color w:val="000000"/>
                <w:sz w:val="24"/>
                <w:szCs w:val="24"/>
              </w:rPr>
              <w:t>a coloro che nei due anni precedenti abbiano esercitato la funzione di Presidente del Consiglio dei Ministri o di Ministro, Viceministro o sottosegretario nel Ministero della salute o in altra amministrazione dello Stato o di amministratore di ente pubblico o ente di diritto privato in controllo pubblico nazionale che svolga funzioni di controllo, vigilanza o finanziamento del se</w:t>
            </w:r>
            <w:r>
              <w:rPr>
                <w:rFonts w:ascii="Garamond" w:hAnsi="Garamond"/>
                <w:color w:val="000000"/>
                <w:sz w:val="24"/>
                <w:szCs w:val="24"/>
              </w:rPr>
              <w:t>rvizio sanitario nazionale;</w:t>
            </w:r>
          </w:p>
          <w:p w14:paraId="75EE3C1B" w14:textId="77777777" w:rsidR="00174E0B" w:rsidRDefault="00364392" w:rsidP="00492173">
            <w:pPr>
              <w:pStyle w:val="Paragrafoelenco"/>
              <w:numPr>
                <w:ilvl w:val="0"/>
                <w:numId w:val="5"/>
              </w:numPr>
              <w:jc w:val="both"/>
              <w:rPr>
                <w:rFonts w:ascii="Garamond" w:hAnsi="Garamond"/>
                <w:color w:val="000000"/>
                <w:sz w:val="24"/>
                <w:szCs w:val="24"/>
              </w:rPr>
            </w:pPr>
            <w:r w:rsidRPr="00174E0B">
              <w:rPr>
                <w:rFonts w:ascii="Garamond" w:hAnsi="Garamond"/>
                <w:color w:val="000000"/>
                <w:sz w:val="24"/>
                <w:szCs w:val="24"/>
              </w:rPr>
              <w:t>a coloro che nell'anno precedente abbiano esercit</w:t>
            </w:r>
            <w:r w:rsidR="00174E0B">
              <w:rPr>
                <w:rFonts w:ascii="Garamond" w:hAnsi="Garamond"/>
                <w:color w:val="000000"/>
                <w:sz w:val="24"/>
                <w:szCs w:val="24"/>
              </w:rPr>
              <w:t>ato la funzione di parlamentare;</w:t>
            </w:r>
          </w:p>
          <w:p w14:paraId="4F84BBEA" w14:textId="77777777" w:rsidR="00CA1E2C" w:rsidRDefault="00492173" w:rsidP="00492173">
            <w:pPr>
              <w:pStyle w:val="Paragrafoelenco"/>
              <w:numPr>
                <w:ilvl w:val="0"/>
                <w:numId w:val="5"/>
              </w:numPr>
              <w:jc w:val="both"/>
              <w:rPr>
                <w:rFonts w:ascii="Garamond" w:hAnsi="Garamond"/>
                <w:color w:val="000000"/>
                <w:sz w:val="24"/>
                <w:szCs w:val="24"/>
              </w:rPr>
            </w:pPr>
            <w:r w:rsidRPr="00174E0B">
              <w:rPr>
                <w:rFonts w:ascii="Garamond" w:hAnsi="Garamond"/>
                <w:color w:val="000000"/>
                <w:sz w:val="24"/>
                <w:szCs w:val="24"/>
              </w:rPr>
              <w:t>a coloro che nei tre anni precedenti abbiano fatto parte della giunta o del consiglio della regione interessata ovvero abbiano ricoperto la carica di amministratore di ente pubblico o ente di diritto privato in controllo pubblico regionale che svolga funzioni di controllo, vigilanza o finanziamento del servizio sa</w:t>
            </w:r>
            <w:r w:rsidR="00CA1E2C">
              <w:rPr>
                <w:rFonts w:ascii="Garamond" w:hAnsi="Garamond"/>
                <w:color w:val="000000"/>
                <w:sz w:val="24"/>
                <w:szCs w:val="24"/>
              </w:rPr>
              <w:t>nitario regionale;</w:t>
            </w:r>
          </w:p>
          <w:p w14:paraId="3229CD43" w14:textId="77777777" w:rsidR="00492173" w:rsidRPr="00CA1E2C" w:rsidRDefault="00492173" w:rsidP="00492173">
            <w:pPr>
              <w:pStyle w:val="Paragrafoelenco"/>
              <w:numPr>
                <w:ilvl w:val="0"/>
                <w:numId w:val="5"/>
              </w:numPr>
              <w:jc w:val="both"/>
              <w:rPr>
                <w:rFonts w:ascii="Garamond" w:hAnsi="Garamond"/>
                <w:color w:val="000000"/>
                <w:sz w:val="24"/>
                <w:szCs w:val="24"/>
              </w:rPr>
            </w:pPr>
            <w:r w:rsidRPr="00CA1E2C">
              <w:rPr>
                <w:rFonts w:ascii="Garamond" w:hAnsi="Garamond"/>
                <w:color w:val="000000"/>
                <w:sz w:val="24"/>
                <w:szCs w:val="24"/>
              </w:rPr>
              <w:t>a coloro che, nei due anni precedenti, abbiano fatto parte della giunta o del consiglio di una provincia, di un comune con popolazione superiore ai 15.000 o di una forma associativa tra comuni avente la medesima popolazione, il cui territorio è compreso nel territorio della ASL.</w:t>
            </w:r>
          </w:p>
        </w:tc>
        <w:tc>
          <w:tcPr>
            <w:tcW w:w="4804" w:type="dxa"/>
          </w:tcPr>
          <w:p w14:paraId="08B4413C" w14:textId="77777777" w:rsidR="00492173" w:rsidRPr="00A96A7C" w:rsidRDefault="00492173">
            <w:pPr>
              <w:rPr>
                <w:rFonts w:ascii="Garamond" w:hAnsi="Garamond"/>
                <w:sz w:val="24"/>
                <w:szCs w:val="24"/>
              </w:rPr>
            </w:pPr>
          </w:p>
        </w:tc>
      </w:tr>
      <w:tr w:rsidR="005F45D7" w:rsidRPr="00A96A7C" w14:paraId="6708847C" w14:textId="77777777" w:rsidTr="00D43D87">
        <w:tc>
          <w:tcPr>
            <w:tcW w:w="4824" w:type="dxa"/>
          </w:tcPr>
          <w:p w14:paraId="12F662C7" w14:textId="77777777" w:rsidR="005F45D7" w:rsidRPr="005F45D7" w:rsidRDefault="005F45D7" w:rsidP="005F45D7">
            <w:pPr>
              <w:jc w:val="both"/>
              <w:rPr>
                <w:rFonts w:ascii="Garamond" w:hAnsi="Garamond"/>
                <w:b/>
                <w:color w:val="000000"/>
                <w:sz w:val="24"/>
                <w:szCs w:val="24"/>
              </w:rPr>
            </w:pPr>
            <w:r>
              <w:rPr>
                <w:rFonts w:ascii="Garamond" w:hAnsi="Garamond"/>
                <w:b/>
                <w:color w:val="000000"/>
                <w:sz w:val="24"/>
                <w:szCs w:val="24"/>
              </w:rPr>
              <w:lastRenderedPageBreak/>
              <w:t xml:space="preserve">Art. 17 D.lgs.39/2013 </w:t>
            </w:r>
            <w:r w:rsidRPr="005F45D7">
              <w:rPr>
                <w:rFonts w:ascii="Garamond" w:hAnsi="Garamond"/>
                <w:b/>
                <w:color w:val="000000"/>
                <w:sz w:val="24"/>
                <w:szCs w:val="24"/>
              </w:rPr>
              <w:t>Nullità degli incarichi conferiti in violazione delle disposizioni del presente decreto</w:t>
            </w:r>
            <w:r>
              <w:rPr>
                <w:rFonts w:ascii="Garamond" w:hAnsi="Garamond"/>
                <w:b/>
                <w:color w:val="000000"/>
                <w:sz w:val="24"/>
                <w:szCs w:val="24"/>
              </w:rPr>
              <w:t xml:space="preserve">. </w:t>
            </w:r>
          </w:p>
          <w:p w14:paraId="113821DF" w14:textId="77777777" w:rsidR="005F45D7" w:rsidRPr="005F45D7" w:rsidRDefault="005F45D7" w:rsidP="005F45D7">
            <w:pPr>
              <w:jc w:val="both"/>
              <w:rPr>
                <w:rFonts w:ascii="Garamond" w:hAnsi="Garamond"/>
                <w:color w:val="000000"/>
                <w:sz w:val="24"/>
                <w:szCs w:val="24"/>
              </w:rPr>
            </w:pPr>
            <w:r w:rsidRPr="005F45D7">
              <w:rPr>
                <w:rFonts w:ascii="Garamond" w:hAnsi="Garamond"/>
                <w:color w:val="000000"/>
                <w:sz w:val="24"/>
                <w:szCs w:val="24"/>
              </w:rPr>
              <w:t>1.  Gli atti di conferimento di incarichi adottati in violazione delle disposizioni del presente decreto e i relativi contratti sono nulli.</w:t>
            </w:r>
          </w:p>
        </w:tc>
        <w:tc>
          <w:tcPr>
            <w:tcW w:w="4804" w:type="dxa"/>
          </w:tcPr>
          <w:p w14:paraId="3178169E" w14:textId="77777777" w:rsidR="005F45D7" w:rsidRPr="00A96A7C" w:rsidRDefault="005F45D7">
            <w:pPr>
              <w:rPr>
                <w:rFonts w:ascii="Garamond" w:hAnsi="Garamond"/>
                <w:sz w:val="24"/>
                <w:szCs w:val="24"/>
              </w:rPr>
            </w:pPr>
          </w:p>
        </w:tc>
      </w:tr>
      <w:tr w:rsidR="002F7EA0" w:rsidRPr="00A96A7C" w14:paraId="2C660DD0" w14:textId="77777777" w:rsidTr="00D43D87">
        <w:tc>
          <w:tcPr>
            <w:tcW w:w="4824" w:type="dxa"/>
          </w:tcPr>
          <w:p w14:paraId="4CCF8820" w14:textId="77777777" w:rsidR="00811017" w:rsidRDefault="002F7EA0" w:rsidP="002F7EA0">
            <w:pPr>
              <w:jc w:val="both"/>
              <w:rPr>
                <w:rFonts w:ascii="Garamond" w:hAnsi="Garamond"/>
                <w:b/>
                <w:color w:val="000000"/>
                <w:sz w:val="24"/>
                <w:szCs w:val="24"/>
              </w:rPr>
            </w:pPr>
            <w:r w:rsidRPr="002F7EA0">
              <w:rPr>
                <w:rFonts w:ascii="Garamond" w:hAnsi="Garamond"/>
                <w:b/>
                <w:color w:val="000000"/>
                <w:sz w:val="24"/>
                <w:szCs w:val="24"/>
              </w:rPr>
              <w:t xml:space="preserve">Art. 18 </w:t>
            </w:r>
            <w:r>
              <w:rPr>
                <w:rFonts w:ascii="Garamond" w:hAnsi="Garamond"/>
                <w:b/>
                <w:color w:val="000000"/>
                <w:sz w:val="24"/>
                <w:szCs w:val="24"/>
              </w:rPr>
              <w:t xml:space="preserve">  </w:t>
            </w:r>
            <w:proofErr w:type="spellStart"/>
            <w:r>
              <w:rPr>
                <w:rFonts w:ascii="Garamond" w:hAnsi="Garamond"/>
                <w:b/>
                <w:color w:val="000000"/>
                <w:sz w:val="24"/>
                <w:szCs w:val="24"/>
              </w:rPr>
              <w:t>D.Lgs.</w:t>
            </w:r>
            <w:proofErr w:type="spellEnd"/>
            <w:r>
              <w:rPr>
                <w:rFonts w:ascii="Garamond" w:hAnsi="Garamond"/>
                <w:b/>
                <w:color w:val="000000"/>
                <w:sz w:val="24"/>
                <w:szCs w:val="24"/>
              </w:rPr>
              <w:t xml:space="preserve"> 39/2013</w:t>
            </w:r>
            <w:r w:rsidR="00811017">
              <w:rPr>
                <w:rFonts w:ascii="Garamond" w:hAnsi="Garamond"/>
                <w:b/>
                <w:color w:val="000000"/>
                <w:sz w:val="24"/>
                <w:szCs w:val="24"/>
              </w:rPr>
              <w:t xml:space="preserve"> Sanzioni</w:t>
            </w:r>
          </w:p>
          <w:p w14:paraId="50A60FDC" w14:textId="77777777" w:rsidR="00811017" w:rsidRPr="00811017" w:rsidRDefault="002F7EA0" w:rsidP="002F7EA0">
            <w:pPr>
              <w:pStyle w:val="Paragrafoelenco"/>
              <w:numPr>
                <w:ilvl w:val="0"/>
                <w:numId w:val="35"/>
              </w:numPr>
              <w:jc w:val="both"/>
              <w:rPr>
                <w:rFonts w:ascii="Garamond" w:hAnsi="Garamond"/>
                <w:b/>
                <w:color w:val="000000"/>
                <w:sz w:val="24"/>
                <w:szCs w:val="24"/>
              </w:rPr>
            </w:pPr>
            <w:r w:rsidRPr="00811017">
              <w:rPr>
                <w:rFonts w:ascii="Garamond" w:hAnsi="Garamond"/>
                <w:color w:val="000000"/>
                <w:sz w:val="24"/>
                <w:szCs w:val="24"/>
              </w:rPr>
              <w:t>I componenti degli organi che abbiano conferito incarichi dichiarati nulli sono responsabili per le conseguenze economiche degli atti adottati. Sono esenti da responsabilità i componenti che erano assenti al momento della votazione, nonché i dissenzienti e gli astenuti.</w:t>
            </w:r>
          </w:p>
          <w:p w14:paraId="0DBB5BC4" w14:textId="77777777" w:rsidR="00811017" w:rsidRPr="00811017" w:rsidRDefault="002F7EA0" w:rsidP="002F7EA0">
            <w:pPr>
              <w:pStyle w:val="Paragrafoelenco"/>
              <w:numPr>
                <w:ilvl w:val="0"/>
                <w:numId w:val="35"/>
              </w:numPr>
              <w:jc w:val="both"/>
              <w:rPr>
                <w:rFonts w:ascii="Garamond" w:hAnsi="Garamond"/>
                <w:b/>
                <w:color w:val="000000"/>
                <w:sz w:val="24"/>
                <w:szCs w:val="24"/>
              </w:rPr>
            </w:pPr>
            <w:r w:rsidRPr="00811017">
              <w:rPr>
                <w:rFonts w:ascii="Garamond" w:hAnsi="Garamond"/>
                <w:color w:val="000000"/>
                <w:sz w:val="24"/>
                <w:szCs w:val="24"/>
              </w:rPr>
              <w:t xml:space="preserve"> I componenti degli organi che abbiano conferito incarichi dichiarati nulli non possono per tre mesi conferire gli incarichi di loro competenza. Il relativo potere è esercitato, per i Ministeri dal Presidente del Consiglio dei Ministri e per gli enti pubblici dall'amministrazione vigilante.</w:t>
            </w:r>
          </w:p>
          <w:p w14:paraId="67BC36CE" w14:textId="77777777" w:rsidR="00811017" w:rsidRPr="00811017" w:rsidRDefault="002F7EA0" w:rsidP="002F7EA0">
            <w:pPr>
              <w:pStyle w:val="Paragrafoelenco"/>
              <w:numPr>
                <w:ilvl w:val="0"/>
                <w:numId w:val="35"/>
              </w:numPr>
              <w:jc w:val="both"/>
              <w:rPr>
                <w:rFonts w:ascii="Garamond" w:hAnsi="Garamond"/>
                <w:b/>
                <w:color w:val="000000"/>
                <w:sz w:val="24"/>
                <w:szCs w:val="24"/>
              </w:rPr>
            </w:pPr>
            <w:r w:rsidRPr="00811017">
              <w:rPr>
                <w:rFonts w:ascii="Garamond" w:hAnsi="Garamond"/>
                <w:color w:val="000000"/>
                <w:sz w:val="24"/>
                <w:szCs w:val="24"/>
              </w:rPr>
              <w:t>Le regioni, le province e i comuni provvedono entro tre mesi dall'entrata in vigore del presente decreto ad adeguare i propri ordinamenti individuando le procedure interne e gli organi che in via sostitutiva possono procedere al conferimento degli incarichi nel periodo di interdizione degli organi titolari.</w:t>
            </w:r>
          </w:p>
          <w:p w14:paraId="3A8F7D6A" w14:textId="77777777" w:rsidR="00811017" w:rsidRPr="00811017" w:rsidRDefault="002F7EA0" w:rsidP="002F7EA0">
            <w:pPr>
              <w:pStyle w:val="Paragrafoelenco"/>
              <w:numPr>
                <w:ilvl w:val="0"/>
                <w:numId w:val="35"/>
              </w:numPr>
              <w:jc w:val="both"/>
              <w:rPr>
                <w:rFonts w:ascii="Garamond" w:hAnsi="Garamond"/>
                <w:b/>
                <w:color w:val="000000"/>
                <w:sz w:val="24"/>
                <w:szCs w:val="24"/>
              </w:rPr>
            </w:pPr>
            <w:r w:rsidRPr="00811017">
              <w:rPr>
                <w:rFonts w:ascii="Garamond" w:hAnsi="Garamond"/>
                <w:color w:val="000000"/>
                <w:sz w:val="24"/>
                <w:szCs w:val="24"/>
              </w:rPr>
              <w:t xml:space="preserve"> Decorso inutilmente il termine di cui al comma 3 trova applicazione la procedura sostitutiva di cui all'articolo 8 della legge 5 giugno 2003, n. 131.</w:t>
            </w:r>
          </w:p>
          <w:p w14:paraId="2DCB19A9" w14:textId="77777777" w:rsidR="002F7EA0" w:rsidRPr="00811017" w:rsidRDefault="002F7EA0" w:rsidP="002F7EA0">
            <w:pPr>
              <w:pStyle w:val="Paragrafoelenco"/>
              <w:numPr>
                <w:ilvl w:val="0"/>
                <w:numId w:val="35"/>
              </w:numPr>
              <w:jc w:val="both"/>
              <w:rPr>
                <w:rFonts w:ascii="Garamond" w:hAnsi="Garamond"/>
                <w:b/>
                <w:color w:val="000000"/>
                <w:sz w:val="24"/>
                <w:szCs w:val="24"/>
              </w:rPr>
            </w:pPr>
            <w:r w:rsidRPr="00811017">
              <w:rPr>
                <w:rFonts w:ascii="Garamond" w:hAnsi="Garamond"/>
                <w:color w:val="000000"/>
                <w:sz w:val="24"/>
                <w:szCs w:val="24"/>
              </w:rPr>
              <w:t xml:space="preserve"> L'atto di accertamento della violazione delle disposizioni del presente decreto è pubblicato sul sito dell'amministrazione o ente che conferisce l'incarico.</w:t>
            </w:r>
          </w:p>
        </w:tc>
        <w:tc>
          <w:tcPr>
            <w:tcW w:w="4804" w:type="dxa"/>
          </w:tcPr>
          <w:p w14:paraId="63A42D2D" w14:textId="77777777" w:rsidR="002F7EA0" w:rsidRPr="00A96A7C" w:rsidRDefault="002F7EA0">
            <w:pPr>
              <w:rPr>
                <w:rFonts w:ascii="Garamond" w:hAnsi="Garamond"/>
                <w:sz w:val="24"/>
                <w:szCs w:val="24"/>
              </w:rPr>
            </w:pPr>
          </w:p>
        </w:tc>
      </w:tr>
      <w:tr w:rsidR="001D1A68" w:rsidRPr="00A96A7C" w14:paraId="61F9BA40" w14:textId="77777777" w:rsidTr="00D43D87">
        <w:tc>
          <w:tcPr>
            <w:tcW w:w="4824" w:type="dxa"/>
          </w:tcPr>
          <w:p w14:paraId="622C9EB5" w14:textId="77777777" w:rsidR="001D1A68" w:rsidRPr="00A96A7C" w:rsidRDefault="001D1A68" w:rsidP="001D1A68">
            <w:pPr>
              <w:jc w:val="center"/>
              <w:rPr>
                <w:rFonts w:ascii="Garamond" w:hAnsi="Garamond"/>
                <w:b/>
                <w:color w:val="000000"/>
                <w:sz w:val="24"/>
                <w:szCs w:val="24"/>
              </w:rPr>
            </w:pPr>
          </w:p>
          <w:p w14:paraId="64D15DCB" w14:textId="77777777" w:rsidR="001D1A68" w:rsidRPr="00A96A7C" w:rsidRDefault="001D1A68" w:rsidP="001D1A68">
            <w:pPr>
              <w:jc w:val="center"/>
              <w:rPr>
                <w:rFonts w:ascii="Garamond" w:hAnsi="Garamond"/>
                <w:b/>
                <w:color w:val="000000"/>
                <w:sz w:val="24"/>
                <w:szCs w:val="24"/>
              </w:rPr>
            </w:pPr>
          </w:p>
          <w:p w14:paraId="4F081EFE" w14:textId="77777777" w:rsidR="001D1A68" w:rsidRPr="004F4393" w:rsidRDefault="001D1A68" w:rsidP="001D1A68">
            <w:pPr>
              <w:jc w:val="center"/>
              <w:rPr>
                <w:rFonts w:ascii="Garamond" w:hAnsi="Garamond"/>
                <w:b/>
                <w:color w:val="000000"/>
                <w:sz w:val="24"/>
                <w:szCs w:val="24"/>
                <w:u w:val="single"/>
              </w:rPr>
            </w:pPr>
            <w:r w:rsidRPr="004F4393">
              <w:rPr>
                <w:rFonts w:ascii="Garamond" w:hAnsi="Garamond"/>
                <w:b/>
                <w:color w:val="000000"/>
                <w:sz w:val="24"/>
                <w:szCs w:val="24"/>
                <w:u w:val="single"/>
              </w:rPr>
              <w:t>FATTISPECIE DI INCOMPATIBILITA'</w:t>
            </w:r>
          </w:p>
          <w:p w14:paraId="0599E5D8" w14:textId="77777777" w:rsidR="001D1A68" w:rsidRPr="00A96A7C" w:rsidRDefault="001D1A68">
            <w:pPr>
              <w:rPr>
                <w:rFonts w:ascii="Garamond" w:hAnsi="Garamond"/>
                <w:b/>
                <w:color w:val="000000"/>
                <w:sz w:val="24"/>
                <w:szCs w:val="24"/>
              </w:rPr>
            </w:pPr>
          </w:p>
        </w:tc>
        <w:tc>
          <w:tcPr>
            <w:tcW w:w="4804" w:type="dxa"/>
          </w:tcPr>
          <w:p w14:paraId="7C1354B3" w14:textId="77777777" w:rsidR="001D1A68" w:rsidRPr="00A96A7C" w:rsidRDefault="001D1A68" w:rsidP="001D1A68">
            <w:pPr>
              <w:rPr>
                <w:rFonts w:ascii="Garamond" w:hAnsi="Garamond"/>
                <w:b/>
                <w:color w:val="000000"/>
                <w:sz w:val="24"/>
                <w:szCs w:val="24"/>
              </w:rPr>
            </w:pPr>
          </w:p>
          <w:p w14:paraId="1BC6815E" w14:textId="77777777" w:rsidR="00A524A6" w:rsidRPr="00A524A6" w:rsidRDefault="00A524A6" w:rsidP="00A524A6">
            <w:pPr>
              <w:rPr>
                <w:rFonts w:ascii="Garamond" w:hAnsi="Garamond"/>
                <w:b/>
                <w:color w:val="000000"/>
                <w:sz w:val="24"/>
                <w:szCs w:val="24"/>
              </w:rPr>
            </w:pPr>
            <w:r w:rsidRPr="00A524A6">
              <w:rPr>
                <w:rFonts w:ascii="Garamond" w:hAnsi="Garamond"/>
                <w:b/>
                <w:color w:val="000000"/>
                <w:sz w:val="24"/>
                <w:szCs w:val="24"/>
              </w:rPr>
              <w:t>RICORRENZA DELLA FATTISPECIE AI FINI CONFERIMENTO DELL’INCARICO INDICARE SI/NO</w:t>
            </w:r>
          </w:p>
          <w:p w14:paraId="3D1ECF0B" w14:textId="7CEBE1E2" w:rsidR="001D1A68" w:rsidRPr="00A96A7C" w:rsidRDefault="00A524A6" w:rsidP="00A524A6">
            <w:pPr>
              <w:rPr>
                <w:rFonts w:ascii="Garamond" w:hAnsi="Garamond"/>
                <w:sz w:val="24"/>
                <w:szCs w:val="24"/>
              </w:rPr>
            </w:pPr>
            <w:r w:rsidRPr="00A524A6">
              <w:rPr>
                <w:rFonts w:ascii="Garamond" w:hAnsi="Garamond"/>
                <w:b/>
                <w:color w:val="000000"/>
                <w:sz w:val="24"/>
                <w:szCs w:val="24"/>
              </w:rPr>
              <w:t>IN CASO</w:t>
            </w:r>
            <w:r w:rsidR="00447900">
              <w:rPr>
                <w:rFonts w:ascii="Garamond" w:hAnsi="Garamond"/>
                <w:b/>
                <w:color w:val="000000"/>
                <w:sz w:val="24"/>
                <w:szCs w:val="24"/>
              </w:rPr>
              <w:t xml:space="preserve"> AFFERMATIVO</w:t>
            </w:r>
            <w:r w:rsidRPr="00A524A6">
              <w:rPr>
                <w:rFonts w:ascii="Garamond" w:hAnsi="Garamond"/>
                <w:b/>
                <w:color w:val="000000"/>
                <w:sz w:val="24"/>
                <w:szCs w:val="24"/>
              </w:rPr>
              <w:t xml:space="preserve"> SPECIFICARNE I MOTIVI</w:t>
            </w:r>
          </w:p>
        </w:tc>
      </w:tr>
      <w:tr w:rsidR="001D1A68" w:rsidRPr="00A96A7C" w14:paraId="29AEA238" w14:textId="77777777" w:rsidTr="00D43D87">
        <w:tc>
          <w:tcPr>
            <w:tcW w:w="4824" w:type="dxa"/>
          </w:tcPr>
          <w:p w14:paraId="446B209C" w14:textId="77777777" w:rsidR="00852427" w:rsidRDefault="004F4393" w:rsidP="004F4393">
            <w:pPr>
              <w:rPr>
                <w:rFonts w:ascii="Garamond" w:hAnsi="Garamond"/>
                <w:color w:val="000000"/>
                <w:sz w:val="24"/>
                <w:szCs w:val="24"/>
              </w:rPr>
            </w:pPr>
            <w:r w:rsidRPr="00852427">
              <w:rPr>
                <w:rFonts w:ascii="Garamond" w:hAnsi="Garamond"/>
                <w:b/>
                <w:color w:val="000000"/>
                <w:sz w:val="24"/>
                <w:szCs w:val="24"/>
              </w:rPr>
              <w:t>Incompatibilità ex art. 9 D.lgs.39/2013</w:t>
            </w:r>
            <w:r w:rsidRPr="004F4393">
              <w:rPr>
                <w:rFonts w:ascii="Garamond" w:hAnsi="Garamond"/>
                <w:color w:val="000000"/>
                <w:sz w:val="24"/>
                <w:szCs w:val="24"/>
              </w:rPr>
              <w:t xml:space="preserve"> </w:t>
            </w:r>
          </w:p>
          <w:p w14:paraId="5CCEE812" w14:textId="77777777" w:rsidR="001D1A68" w:rsidRPr="0000521E" w:rsidRDefault="00852427" w:rsidP="0000521E">
            <w:pPr>
              <w:pStyle w:val="Paragrafoelenco"/>
              <w:numPr>
                <w:ilvl w:val="0"/>
                <w:numId w:val="32"/>
              </w:numPr>
              <w:jc w:val="both"/>
              <w:rPr>
                <w:rFonts w:ascii="Garamond" w:hAnsi="Garamond"/>
                <w:color w:val="000000"/>
                <w:sz w:val="24"/>
                <w:szCs w:val="24"/>
              </w:rPr>
            </w:pPr>
            <w:r w:rsidRPr="0000521E">
              <w:rPr>
                <w:rFonts w:ascii="Garamond" w:hAnsi="Garamond"/>
                <w:color w:val="000000"/>
                <w:sz w:val="24"/>
                <w:szCs w:val="24"/>
              </w:rPr>
              <w:t>Gli incarichi amministrativi di vertice e gli incarichi dirigenziali, comunque denominati, nelle pubbliche amministrazioni, che comportano poteri di vigilanza o controllo sulle attività svolte dagli enti di diritto privato regolati o finanziati dall'amministrazione che conferisce l'incarico,</w:t>
            </w:r>
            <w:r>
              <w:t xml:space="preserve"> </w:t>
            </w:r>
            <w:r w:rsidRPr="0000521E">
              <w:rPr>
                <w:rFonts w:ascii="Garamond" w:hAnsi="Garamond"/>
                <w:color w:val="000000"/>
                <w:sz w:val="24"/>
                <w:szCs w:val="24"/>
              </w:rPr>
              <w:t>sono incompatibili:</w:t>
            </w:r>
          </w:p>
          <w:p w14:paraId="08A9EDDB" w14:textId="77777777" w:rsidR="00852427" w:rsidRDefault="00852427" w:rsidP="00852427">
            <w:pPr>
              <w:pStyle w:val="Paragrafoelenco"/>
              <w:numPr>
                <w:ilvl w:val="0"/>
                <w:numId w:val="17"/>
              </w:numPr>
              <w:jc w:val="both"/>
              <w:rPr>
                <w:rFonts w:ascii="Garamond" w:hAnsi="Garamond"/>
                <w:color w:val="000000"/>
                <w:sz w:val="24"/>
                <w:szCs w:val="24"/>
              </w:rPr>
            </w:pPr>
            <w:r w:rsidRPr="00852427">
              <w:rPr>
                <w:rFonts w:ascii="Garamond" w:hAnsi="Garamond"/>
                <w:color w:val="000000"/>
                <w:sz w:val="24"/>
                <w:szCs w:val="24"/>
              </w:rPr>
              <w:lastRenderedPageBreak/>
              <w:t>con l'assunzione e il mantenimento, nel corso dell'incarico, di incarichi e cariche in enti di diritto privato regolati o finanziati dall'amministrazione o ente pubblico che conferisce l'incarico</w:t>
            </w:r>
          </w:p>
          <w:p w14:paraId="7A16B2F0" w14:textId="77777777" w:rsidR="00852427" w:rsidRPr="0000521E" w:rsidRDefault="00852427" w:rsidP="0000521E">
            <w:pPr>
              <w:pStyle w:val="Paragrafoelenco"/>
              <w:numPr>
                <w:ilvl w:val="0"/>
                <w:numId w:val="32"/>
              </w:numPr>
              <w:jc w:val="both"/>
              <w:rPr>
                <w:rFonts w:ascii="Garamond" w:hAnsi="Garamond"/>
                <w:color w:val="000000"/>
                <w:sz w:val="24"/>
                <w:szCs w:val="24"/>
              </w:rPr>
            </w:pPr>
            <w:r w:rsidRPr="0000521E">
              <w:rPr>
                <w:rFonts w:ascii="Garamond" w:hAnsi="Garamond"/>
                <w:color w:val="000000"/>
                <w:sz w:val="24"/>
                <w:szCs w:val="24"/>
              </w:rPr>
              <w:t>Gli incarichi amministrativi di vertice e gli incarichi dirigenziali, comunque denominati, nelle pubbliche amministrazioni, gli incarichi di amministratore negli enti pubblici e di presidente e amministratore delegato negli enti di diritto privato in controllo pubblico sono incompatibili:</w:t>
            </w:r>
          </w:p>
          <w:p w14:paraId="53DB8CDC" w14:textId="77777777" w:rsidR="00852427" w:rsidRPr="00852427" w:rsidRDefault="00852427" w:rsidP="00852427">
            <w:pPr>
              <w:pStyle w:val="Paragrafoelenco"/>
              <w:numPr>
                <w:ilvl w:val="0"/>
                <w:numId w:val="17"/>
              </w:numPr>
              <w:jc w:val="both"/>
              <w:rPr>
                <w:rFonts w:ascii="Garamond" w:hAnsi="Garamond"/>
                <w:color w:val="000000"/>
                <w:sz w:val="24"/>
                <w:szCs w:val="24"/>
              </w:rPr>
            </w:pPr>
            <w:r w:rsidRPr="00852427">
              <w:rPr>
                <w:rFonts w:ascii="Garamond" w:hAnsi="Garamond"/>
                <w:color w:val="000000"/>
                <w:sz w:val="24"/>
                <w:szCs w:val="24"/>
              </w:rPr>
              <w:t>con lo svolgimento in proprio, da parte del soggetto incaricato, di un'attività professionale, se questa è regolata, finanziata o comunque retribuita dall'amministrazione o ente che conferisce l'incarico.</w:t>
            </w:r>
          </w:p>
        </w:tc>
        <w:tc>
          <w:tcPr>
            <w:tcW w:w="4804" w:type="dxa"/>
          </w:tcPr>
          <w:p w14:paraId="28B7AE83" w14:textId="77777777" w:rsidR="001D1A68" w:rsidRPr="00A96A7C" w:rsidRDefault="001D1A68">
            <w:pPr>
              <w:rPr>
                <w:rFonts w:ascii="Garamond" w:hAnsi="Garamond"/>
                <w:sz w:val="24"/>
                <w:szCs w:val="24"/>
              </w:rPr>
            </w:pPr>
          </w:p>
        </w:tc>
      </w:tr>
      <w:tr w:rsidR="001D1A68" w:rsidRPr="00A96A7C" w14:paraId="7D978E09" w14:textId="77777777" w:rsidTr="00D43D87">
        <w:tc>
          <w:tcPr>
            <w:tcW w:w="4824" w:type="dxa"/>
          </w:tcPr>
          <w:p w14:paraId="2B9214E3" w14:textId="77777777" w:rsidR="001D1A68" w:rsidRDefault="005F45D7" w:rsidP="001D1A68">
            <w:pPr>
              <w:jc w:val="both"/>
              <w:rPr>
                <w:rFonts w:ascii="Garamond" w:hAnsi="Garamond"/>
                <w:color w:val="000000"/>
                <w:sz w:val="24"/>
                <w:szCs w:val="24"/>
              </w:rPr>
            </w:pPr>
            <w:r>
              <w:rPr>
                <w:rFonts w:ascii="Garamond" w:hAnsi="Garamond"/>
                <w:b/>
                <w:color w:val="000000"/>
                <w:sz w:val="24"/>
                <w:szCs w:val="24"/>
              </w:rPr>
              <w:lastRenderedPageBreak/>
              <w:t>Incompatibilità ex art. 10</w:t>
            </w:r>
            <w:r w:rsidR="004F76A7" w:rsidRPr="004F76A7">
              <w:rPr>
                <w:rFonts w:ascii="Garamond" w:hAnsi="Garamond"/>
                <w:b/>
                <w:color w:val="000000"/>
                <w:sz w:val="24"/>
                <w:szCs w:val="24"/>
              </w:rPr>
              <w:t xml:space="preserve"> D.lgs.39/2013</w:t>
            </w:r>
            <w:r w:rsidR="004F76A7" w:rsidRPr="004F76A7">
              <w:rPr>
                <w:rFonts w:ascii="Garamond" w:hAnsi="Garamond"/>
                <w:color w:val="000000"/>
                <w:sz w:val="24"/>
                <w:szCs w:val="24"/>
              </w:rPr>
              <w:t xml:space="preserve"> </w:t>
            </w:r>
          </w:p>
          <w:p w14:paraId="1E381A70" w14:textId="77777777" w:rsidR="004F76A7" w:rsidRPr="005E4C13" w:rsidRDefault="004F76A7" w:rsidP="005E4C13">
            <w:pPr>
              <w:pStyle w:val="Paragrafoelenco"/>
              <w:numPr>
                <w:ilvl w:val="0"/>
                <w:numId w:val="33"/>
              </w:numPr>
              <w:jc w:val="both"/>
              <w:rPr>
                <w:rFonts w:ascii="Garamond" w:hAnsi="Garamond"/>
                <w:color w:val="000000"/>
                <w:sz w:val="24"/>
                <w:szCs w:val="24"/>
              </w:rPr>
            </w:pPr>
            <w:r w:rsidRPr="005E4C13">
              <w:rPr>
                <w:rFonts w:ascii="Garamond" w:hAnsi="Garamond"/>
                <w:color w:val="000000"/>
                <w:sz w:val="24"/>
                <w:szCs w:val="24"/>
              </w:rPr>
              <w:t>Gli incarichi di direttore generale, direttore sanitario e direttore amministrativo nelle aziende sanitarie locali di una medesima regione sono incompatibili:</w:t>
            </w:r>
          </w:p>
          <w:p w14:paraId="695B0996" w14:textId="77777777" w:rsidR="004F76A7" w:rsidRDefault="004F76A7" w:rsidP="004F76A7">
            <w:pPr>
              <w:pStyle w:val="Paragrafoelenco"/>
              <w:numPr>
                <w:ilvl w:val="0"/>
                <w:numId w:val="18"/>
              </w:numPr>
              <w:jc w:val="both"/>
              <w:rPr>
                <w:rFonts w:ascii="Garamond" w:hAnsi="Garamond"/>
                <w:color w:val="000000"/>
                <w:sz w:val="24"/>
                <w:szCs w:val="24"/>
              </w:rPr>
            </w:pPr>
            <w:r w:rsidRPr="004F76A7">
              <w:rPr>
                <w:rFonts w:ascii="Garamond" w:hAnsi="Garamond"/>
                <w:color w:val="000000"/>
                <w:sz w:val="24"/>
                <w:szCs w:val="24"/>
              </w:rPr>
              <w:t>con gli incarichi o le cariche in enti di diritto privato regolati o finanziati dal servizio sanitario regionale;</w:t>
            </w:r>
          </w:p>
          <w:p w14:paraId="648BA398" w14:textId="77777777" w:rsidR="004F76A7" w:rsidRPr="004F76A7" w:rsidRDefault="004F76A7" w:rsidP="004F76A7">
            <w:pPr>
              <w:pStyle w:val="Paragrafoelenco"/>
              <w:numPr>
                <w:ilvl w:val="0"/>
                <w:numId w:val="18"/>
              </w:numPr>
              <w:jc w:val="both"/>
              <w:rPr>
                <w:rFonts w:ascii="Garamond" w:hAnsi="Garamond"/>
                <w:color w:val="000000"/>
                <w:sz w:val="24"/>
                <w:szCs w:val="24"/>
              </w:rPr>
            </w:pPr>
            <w:r w:rsidRPr="004F76A7">
              <w:rPr>
                <w:rFonts w:ascii="Garamond" w:hAnsi="Garamond"/>
                <w:color w:val="000000"/>
                <w:sz w:val="24"/>
                <w:szCs w:val="24"/>
              </w:rPr>
              <w:t xml:space="preserve"> con lo svolgimento in proprio, da parte del soggetto incaricato, di attività professionale, se questa è regolata o finanziata dal servizio sanitario regionale.</w:t>
            </w:r>
          </w:p>
          <w:p w14:paraId="5C0FF1D5" w14:textId="77777777" w:rsidR="001D1A68" w:rsidRPr="005E4C13" w:rsidRDefault="004F76A7" w:rsidP="005E4C13">
            <w:pPr>
              <w:pStyle w:val="Paragrafoelenco"/>
              <w:numPr>
                <w:ilvl w:val="0"/>
                <w:numId w:val="33"/>
              </w:numPr>
              <w:jc w:val="both"/>
              <w:rPr>
                <w:rFonts w:ascii="Garamond" w:hAnsi="Garamond"/>
                <w:color w:val="000000"/>
                <w:sz w:val="24"/>
                <w:szCs w:val="24"/>
              </w:rPr>
            </w:pPr>
            <w:r w:rsidRPr="005E4C13">
              <w:rPr>
                <w:rFonts w:ascii="Garamond" w:hAnsi="Garamond"/>
                <w:color w:val="000000"/>
                <w:sz w:val="24"/>
                <w:szCs w:val="24"/>
              </w:rPr>
              <w:t>L'incompatibilità sussiste altresì allorché gli incarichi, le cariche e le attività professionali indicate nel presente articolo siano assunte o mantenute dal coniuge e dal parente o affine entro il secondo grado.</w:t>
            </w:r>
          </w:p>
        </w:tc>
        <w:tc>
          <w:tcPr>
            <w:tcW w:w="4804" w:type="dxa"/>
          </w:tcPr>
          <w:p w14:paraId="6ABD5CA1" w14:textId="77777777" w:rsidR="001D1A68" w:rsidRPr="00A96A7C" w:rsidRDefault="001D1A68">
            <w:pPr>
              <w:rPr>
                <w:rFonts w:ascii="Garamond" w:hAnsi="Garamond"/>
                <w:sz w:val="24"/>
                <w:szCs w:val="24"/>
              </w:rPr>
            </w:pPr>
          </w:p>
        </w:tc>
      </w:tr>
      <w:tr w:rsidR="00914AD2" w:rsidRPr="00A96A7C" w14:paraId="340134DB" w14:textId="77777777" w:rsidTr="00D43D87">
        <w:tc>
          <w:tcPr>
            <w:tcW w:w="4824" w:type="dxa"/>
          </w:tcPr>
          <w:p w14:paraId="3A30F1A5" w14:textId="77777777" w:rsidR="00914AD2" w:rsidRDefault="00914AD2" w:rsidP="00914AD2">
            <w:pPr>
              <w:jc w:val="both"/>
              <w:rPr>
                <w:rFonts w:ascii="Garamond" w:hAnsi="Garamond"/>
                <w:b/>
                <w:color w:val="000000"/>
                <w:sz w:val="24"/>
                <w:szCs w:val="24"/>
              </w:rPr>
            </w:pPr>
            <w:r>
              <w:rPr>
                <w:rFonts w:ascii="Garamond" w:hAnsi="Garamond"/>
                <w:b/>
                <w:color w:val="000000"/>
                <w:sz w:val="24"/>
                <w:szCs w:val="24"/>
              </w:rPr>
              <w:t>Incompatibilità ex art. 11</w:t>
            </w:r>
            <w:r w:rsidRPr="00914AD2">
              <w:rPr>
                <w:rFonts w:ascii="Garamond" w:hAnsi="Garamond"/>
                <w:b/>
                <w:color w:val="000000"/>
                <w:sz w:val="24"/>
                <w:szCs w:val="24"/>
              </w:rPr>
              <w:t xml:space="preserve"> D.lgs.39/2013</w:t>
            </w:r>
          </w:p>
          <w:p w14:paraId="02B322E2" w14:textId="77777777" w:rsidR="00914AD2" w:rsidRDefault="00914AD2" w:rsidP="00914AD2">
            <w:pPr>
              <w:pStyle w:val="Paragrafoelenco"/>
              <w:numPr>
                <w:ilvl w:val="0"/>
                <w:numId w:val="23"/>
              </w:numPr>
              <w:jc w:val="both"/>
            </w:pPr>
            <w:r w:rsidRPr="00914AD2">
              <w:rPr>
                <w:rFonts w:ascii="Garamond" w:hAnsi="Garamond"/>
                <w:color w:val="000000"/>
                <w:sz w:val="24"/>
                <w:szCs w:val="24"/>
              </w:rPr>
              <w:t>Gli incarichi amministrativi di vertice nelle amministrazioni statali, regionali e locali e gli incarichi di amministratore di ente pubblico di livello nazionale, regionale e locale, sono incompatibili con la carica di Presidente del Consiglio dei Ministri, Ministro, Vice Ministro, sottosegretario di Stato e commissario straordinario del Governo di cui all'articolo 11 della legge 23 agosto 1988, n. 400, o di parlamentare.</w:t>
            </w:r>
            <w:r>
              <w:t xml:space="preserve"> </w:t>
            </w:r>
          </w:p>
          <w:p w14:paraId="2D4DE6B5" w14:textId="77777777" w:rsidR="00914AD2" w:rsidRPr="00914AD2" w:rsidRDefault="00914AD2" w:rsidP="00914AD2">
            <w:pPr>
              <w:pStyle w:val="Paragrafoelenco"/>
              <w:numPr>
                <w:ilvl w:val="0"/>
                <w:numId w:val="23"/>
              </w:numPr>
              <w:jc w:val="both"/>
              <w:rPr>
                <w:rFonts w:ascii="Garamond" w:hAnsi="Garamond"/>
                <w:color w:val="000000"/>
                <w:sz w:val="24"/>
                <w:szCs w:val="24"/>
              </w:rPr>
            </w:pPr>
            <w:r w:rsidRPr="00914AD2">
              <w:rPr>
                <w:rFonts w:ascii="Garamond" w:hAnsi="Garamond"/>
                <w:color w:val="000000"/>
                <w:sz w:val="24"/>
                <w:szCs w:val="24"/>
              </w:rPr>
              <w:t>Gli incarichi amministrativi di vertice nelle amministrazioni regionali e gli incarichi di amministratore di ente pubblico di livello regionale sono incompatibili:</w:t>
            </w:r>
          </w:p>
          <w:p w14:paraId="209886D9" w14:textId="77777777" w:rsidR="00914AD2" w:rsidRDefault="00914AD2" w:rsidP="00914AD2">
            <w:pPr>
              <w:pStyle w:val="Paragrafoelenco"/>
              <w:numPr>
                <w:ilvl w:val="0"/>
                <w:numId w:val="24"/>
              </w:numPr>
              <w:jc w:val="both"/>
              <w:rPr>
                <w:rFonts w:ascii="Garamond" w:hAnsi="Garamond"/>
                <w:color w:val="000000"/>
                <w:sz w:val="24"/>
                <w:szCs w:val="24"/>
              </w:rPr>
            </w:pPr>
            <w:r w:rsidRPr="00914AD2">
              <w:rPr>
                <w:rFonts w:ascii="Garamond" w:hAnsi="Garamond"/>
                <w:color w:val="000000"/>
                <w:sz w:val="24"/>
                <w:szCs w:val="24"/>
              </w:rPr>
              <w:lastRenderedPageBreak/>
              <w:t>con la carica di componente della giunta o del consiglio della regione che ha conferito l'incarico;</w:t>
            </w:r>
          </w:p>
          <w:p w14:paraId="1679FC31" w14:textId="77777777" w:rsidR="00914AD2" w:rsidRDefault="00914AD2" w:rsidP="00914AD2">
            <w:pPr>
              <w:pStyle w:val="Paragrafoelenco"/>
              <w:numPr>
                <w:ilvl w:val="0"/>
                <w:numId w:val="24"/>
              </w:numPr>
              <w:jc w:val="both"/>
              <w:rPr>
                <w:rFonts w:ascii="Garamond" w:hAnsi="Garamond"/>
                <w:color w:val="000000"/>
                <w:sz w:val="24"/>
                <w:szCs w:val="24"/>
              </w:rPr>
            </w:pPr>
            <w:r w:rsidRPr="00914AD2">
              <w:rPr>
                <w:rFonts w:ascii="Garamond" w:hAnsi="Garamond"/>
                <w:color w:val="000000"/>
                <w:sz w:val="24"/>
                <w:szCs w:val="24"/>
              </w:rPr>
              <w:t>con la carica di componente della giunta o del consiglio di una provincia, di un comune con popolazione superiore ai 15.000 abitanti o di una forma associativa tra comuni avente la medesima popolazione della medesima regione;</w:t>
            </w:r>
          </w:p>
          <w:p w14:paraId="60CC909B" w14:textId="77777777" w:rsidR="007D70AB" w:rsidRDefault="00914AD2" w:rsidP="007D70AB">
            <w:pPr>
              <w:pStyle w:val="Paragrafoelenco"/>
              <w:numPr>
                <w:ilvl w:val="0"/>
                <w:numId w:val="24"/>
              </w:numPr>
              <w:jc w:val="both"/>
              <w:rPr>
                <w:rFonts w:ascii="Garamond" w:hAnsi="Garamond"/>
                <w:color w:val="000000"/>
                <w:sz w:val="24"/>
                <w:szCs w:val="24"/>
              </w:rPr>
            </w:pPr>
            <w:r w:rsidRPr="00914AD2">
              <w:rPr>
                <w:rFonts w:ascii="Garamond" w:hAnsi="Garamond"/>
                <w:color w:val="000000"/>
                <w:sz w:val="24"/>
                <w:szCs w:val="24"/>
              </w:rPr>
              <w:t>con la carica di presidente e amministratore delegato di un ente di diritto privato in controllo pubblico da parte della regione.</w:t>
            </w:r>
          </w:p>
          <w:p w14:paraId="22D47BFA" w14:textId="77777777" w:rsidR="007D70AB" w:rsidRPr="007D70AB" w:rsidRDefault="007D70AB" w:rsidP="007D70AB">
            <w:pPr>
              <w:pStyle w:val="Paragrafoelenco"/>
              <w:numPr>
                <w:ilvl w:val="0"/>
                <w:numId w:val="23"/>
              </w:numPr>
              <w:jc w:val="both"/>
              <w:rPr>
                <w:rFonts w:ascii="Garamond" w:hAnsi="Garamond"/>
                <w:color w:val="000000"/>
                <w:sz w:val="24"/>
                <w:szCs w:val="24"/>
              </w:rPr>
            </w:pPr>
            <w:r w:rsidRPr="007D70AB">
              <w:rPr>
                <w:rFonts w:ascii="Garamond" w:hAnsi="Garamond"/>
                <w:color w:val="000000"/>
                <w:sz w:val="24"/>
                <w:szCs w:val="24"/>
              </w:rPr>
              <w:t>Gli incarichi amministrativi di vertice nelle amministrazioni di una provincia, di un comune con popolazione superiore ai 15.000 abitanti o di una forma associativa tra comuni avente la medesima popolazione nonché gli incarichi di amministratore di ente pubblico di livello provinciale o comunale sono incompatibili:</w:t>
            </w:r>
          </w:p>
          <w:p w14:paraId="4CA4EE5A" w14:textId="77777777" w:rsidR="007D70AB" w:rsidRDefault="007D70AB" w:rsidP="007D70AB">
            <w:pPr>
              <w:pStyle w:val="Paragrafoelenco"/>
              <w:numPr>
                <w:ilvl w:val="0"/>
                <w:numId w:val="25"/>
              </w:numPr>
              <w:jc w:val="both"/>
              <w:rPr>
                <w:rFonts w:ascii="Garamond" w:hAnsi="Garamond"/>
                <w:color w:val="000000"/>
                <w:sz w:val="24"/>
                <w:szCs w:val="24"/>
              </w:rPr>
            </w:pPr>
            <w:r w:rsidRPr="007D70AB">
              <w:rPr>
                <w:rFonts w:ascii="Garamond" w:hAnsi="Garamond"/>
                <w:color w:val="000000"/>
                <w:sz w:val="24"/>
                <w:szCs w:val="24"/>
              </w:rPr>
              <w:t>con la carica di componente della giunta o del consiglio della provincia, del comune o della forma associativa tra comuni che ha conferito l'incarico;</w:t>
            </w:r>
          </w:p>
          <w:p w14:paraId="6E58C5F0" w14:textId="77777777" w:rsidR="007D70AB" w:rsidRDefault="007D70AB" w:rsidP="007D70AB">
            <w:pPr>
              <w:pStyle w:val="Paragrafoelenco"/>
              <w:numPr>
                <w:ilvl w:val="0"/>
                <w:numId w:val="25"/>
              </w:numPr>
              <w:jc w:val="both"/>
              <w:rPr>
                <w:rFonts w:ascii="Garamond" w:hAnsi="Garamond"/>
                <w:color w:val="000000"/>
                <w:sz w:val="24"/>
                <w:szCs w:val="24"/>
              </w:rPr>
            </w:pPr>
            <w:r w:rsidRPr="007D70AB">
              <w:rPr>
                <w:rFonts w:ascii="Garamond" w:hAnsi="Garamond"/>
                <w:color w:val="000000"/>
                <w:sz w:val="24"/>
                <w:szCs w:val="24"/>
              </w:rPr>
              <w:t>con la carica di componente della giunta o del consiglio della provincia, del comune con popolazione superiore ai 15.000 abitanti o di una forma associativa tra comuni avente la medesima popolazione, ricompresi nella stessa regione dell'amministrazione locale che ha conferito l'incarico;</w:t>
            </w:r>
          </w:p>
          <w:p w14:paraId="5EAE80D2" w14:textId="77777777" w:rsidR="007D70AB" w:rsidRPr="007D70AB" w:rsidRDefault="007D70AB" w:rsidP="007D70AB">
            <w:pPr>
              <w:pStyle w:val="Paragrafoelenco"/>
              <w:numPr>
                <w:ilvl w:val="0"/>
                <w:numId w:val="25"/>
              </w:numPr>
              <w:jc w:val="both"/>
              <w:rPr>
                <w:rFonts w:ascii="Garamond" w:hAnsi="Garamond"/>
                <w:color w:val="000000"/>
                <w:sz w:val="24"/>
                <w:szCs w:val="24"/>
              </w:rPr>
            </w:pPr>
            <w:r w:rsidRPr="007D70AB">
              <w:rPr>
                <w:rFonts w:ascii="Garamond" w:hAnsi="Garamond"/>
                <w:color w:val="000000"/>
                <w:sz w:val="24"/>
                <w:szCs w:val="24"/>
              </w:rPr>
              <w:t>con la carica di componente di organi di indirizzo negli enti di diritto privato in controllo pubblico da parte della regione, nonché di province, comuni con popolazione superiore ai 15.000 abitanti o di forme associative tra comuni aventi la medesima popolazione abitanti della stessa regione.</w:t>
            </w:r>
          </w:p>
          <w:p w14:paraId="6790E336" w14:textId="77777777" w:rsidR="00914AD2" w:rsidRPr="00914AD2" w:rsidRDefault="00914AD2" w:rsidP="00914AD2">
            <w:pPr>
              <w:jc w:val="both"/>
              <w:rPr>
                <w:rFonts w:ascii="Garamond" w:hAnsi="Garamond"/>
                <w:color w:val="000000"/>
                <w:sz w:val="24"/>
                <w:szCs w:val="24"/>
              </w:rPr>
            </w:pPr>
          </w:p>
        </w:tc>
        <w:tc>
          <w:tcPr>
            <w:tcW w:w="4804" w:type="dxa"/>
          </w:tcPr>
          <w:p w14:paraId="3C69702D" w14:textId="77777777" w:rsidR="00914AD2" w:rsidRPr="00A96A7C" w:rsidRDefault="00914AD2">
            <w:pPr>
              <w:rPr>
                <w:rFonts w:ascii="Garamond" w:hAnsi="Garamond"/>
                <w:sz w:val="24"/>
                <w:szCs w:val="24"/>
              </w:rPr>
            </w:pPr>
          </w:p>
        </w:tc>
      </w:tr>
      <w:tr w:rsidR="00A463DD" w:rsidRPr="00A96A7C" w14:paraId="7220E53A" w14:textId="77777777" w:rsidTr="00D43D87">
        <w:tc>
          <w:tcPr>
            <w:tcW w:w="4824" w:type="dxa"/>
          </w:tcPr>
          <w:p w14:paraId="2D558C7A" w14:textId="77777777" w:rsidR="00A463DD" w:rsidRDefault="00A463DD" w:rsidP="00914AD2">
            <w:pPr>
              <w:jc w:val="both"/>
              <w:rPr>
                <w:rFonts w:ascii="Garamond" w:hAnsi="Garamond"/>
                <w:b/>
                <w:color w:val="000000"/>
                <w:sz w:val="24"/>
                <w:szCs w:val="24"/>
              </w:rPr>
            </w:pPr>
            <w:r>
              <w:rPr>
                <w:rFonts w:ascii="Garamond" w:hAnsi="Garamond"/>
                <w:b/>
                <w:color w:val="000000"/>
                <w:sz w:val="24"/>
                <w:szCs w:val="24"/>
              </w:rPr>
              <w:lastRenderedPageBreak/>
              <w:t>Incompatibilità ex art. 12</w:t>
            </w:r>
            <w:r w:rsidRPr="00A463DD">
              <w:rPr>
                <w:rFonts w:ascii="Garamond" w:hAnsi="Garamond"/>
                <w:b/>
                <w:color w:val="000000"/>
                <w:sz w:val="24"/>
                <w:szCs w:val="24"/>
              </w:rPr>
              <w:t xml:space="preserve"> D.lgs.39/2013</w:t>
            </w:r>
          </w:p>
          <w:p w14:paraId="45FAF2C5" w14:textId="77777777" w:rsidR="00A463DD" w:rsidRPr="00A463DD" w:rsidRDefault="00A463DD" w:rsidP="00A463DD">
            <w:pPr>
              <w:pStyle w:val="Paragrafoelenco"/>
              <w:numPr>
                <w:ilvl w:val="0"/>
                <w:numId w:val="26"/>
              </w:numPr>
              <w:jc w:val="both"/>
              <w:rPr>
                <w:rFonts w:ascii="Garamond" w:hAnsi="Garamond"/>
                <w:color w:val="000000"/>
                <w:sz w:val="24"/>
                <w:szCs w:val="24"/>
              </w:rPr>
            </w:pPr>
            <w:r w:rsidRPr="00A463DD">
              <w:rPr>
                <w:rFonts w:ascii="Garamond" w:hAnsi="Garamond"/>
                <w:color w:val="000000"/>
                <w:sz w:val="24"/>
                <w:szCs w:val="24"/>
              </w:rPr>
              <w:t xml:space="preserve">Gli incarichi dirigenziali, interni e esterni, nelle pubbliche amministrazioni, negli enti pubblici e negli enti di diritto privato in controllo pubblico sono incompatibili con l'assunzione e il mantenimento, nel corso dell'incarico, della carica di componente dell'organo di indirizzo nella stessa amministrazione o nello stesso ente </w:t>
            </w:r>
            <w:r w:rsidRPr="00A463DD">
              <w:rPr>
                <w:rFonts w:ascii="Garamond" w:hAnsi="Garamond"/>
                <w:color w:val="000000"/>
                <w:sz w:val="24"/>
                <w:szCs w:val="24"/>
              </w:rPr>
              <w:lastRenderedPageBreak/>
              <w:t>pubblico che ha conferito l'incarico, ovvero con l'assunzione e il mantenimento, nel corso dell'incarico, della carica di presidente e amministratore delegato nello stesso ente di diritto privato in controllo pubblico che ha conferito l'incarico.</w:t>
            </w:r>
            <w:r>
              <w:t xml:space="preserve"> </w:t>
            </w:r>
          </w:p>
          <w:p w14:paraId="47405039" w14:textId="77777777" w:rsidR="00A463DD" w:rsidRPr="00A463DD" w:rsidRDefault="00A463DD" w:rsidP="00A463DD">
            <w:pPr>
              <w:pStyle w:val="Paragrafoelenco"/>
              <w:numPr>
                <w:ilvl w:val="0"/>
                <w:numId w:val="26"/>
              </w:numPr>
              <w:jc w:val="both"/>
              <w:rPr>
                <w:rFonts w:ascii="Garamond" w:hAnsi="Garamond"/>
                <w:color w:val="000000"/>
                <w:sz w:val="24"/>
                <w:szCs w:val="24"/>
              </w:rPr>
            </w:pPr>
            <w:r w:rsidRPr="00A463DD">
              <w:rPr>
                <w:rFonts w:ascii="Garamond" w:hAnsi="Garamond"/>
                <w:color w:val="000000"/>
                <w:sz w:val="24"/>
                <w:szCs w:val="24"/>
              </w:rPr>
              <w:t>Gli incarichi dirigenziali, interni e esterni, nelle pubbliche amministrazioni, negli enti pubblici e negli enti di diritto privato in controllo pubblico di livello nazionale, regionale e locale sono incompatibili con l'assunzione, nel corso dell'incarico, della carica di Presidente del Consiglio dei Ministri, Ministro, Vice Ministro, sottosegretario di Stato e commissario straordinario del Governo di cui all'articolo 11 della legge 23 agosto 1988, n. 400, o di parlamentare.</w:t>
            </w:r>
            <w:r>
              <w:t xml:space="preserve"> </w:t>
            </w:r>
          </w:p>
          <w:p w14:paraId="095280B0" w14:textId="77777777" w:rsidR="00A463DD" w:rsidRPr="00A463DD" w:rsidRDefault="00A463DD" w:rsidP="00A463DD">
            <w:pPr>
              <w:pStyle w:val="Paragrafoelenco"/>
              <w:numPr>
                <w:ilvl w:val="0"/>
                <w:numId w:val="26"/>
              </w:numPr>
              <w:jc w:val="both"/>
              <w:rPr>
                <w:rFonts w:ascii="Garamond" w:hAnsi="Garamond"/>
                <w:color w:val="000000"/>
                <w:sz w:val="24"/>
                <w:szCs w:val="24"/>
              </w:rPr>
            </w:pPr>
            <w:r w:rsidRPr="00A463DD">
              <w:rPr>
                <w:rFonts w:ascii="Garamond" w:hAnsi="Garamond"/>
                <w:color w:val="000000"/>
                <w:sz w:val="24"/>
                <w:szCs w:val="24"/>
              </w:rPr>
              <w:t>Gli incarichi dirigenziali, interni e esterni, nelle pubbliche amministrazioni, negli enti pubblici e negli enti di diritto privato in controllo pubblico di livello regionale sono incompatibili:</w:t>
            </w:r>
          </w:p>
          <w:p w14:paraId="3D1F9B95" w14:textId="77777777" w:rsidR="00A463DD" w:rsidRDefault="00A463DD" w:rsidP="00A463DD">
            <w:pPr>
              <w:pStyle w:val="Paragrafoelenco"/>
              <w:numPr>
                <w:ilvl w:val="0"/>
                <w:numId w:val="27"/>
              </w:numPr>
              <w:jc w:val="both"/>
              <w:rPr>
                <w:rFonts w:ascii="Garamond" w:hAnsi="Garamond"/>
                <w:color w:val="000000"/>
                <w:sz w:val="24"/>
                <w:szCs w:val="24"/>
              </w:rPr>
            </w:pPr>
            <w:r w:rsidRPr="00A463DD">
              <w:rPr>
                <w:rFonts w:ascii="Garamond" w:hAnsi="Garamond"/>
                <w:color w:val="000000"/>
                <w:sz w:val="24"/>
                <w:szCs w:val="24"/>
              </w:rPr>
              <w:t>con la carica di componente della giunta o del consiglio della regione interessata;</w:t>
            </w:r>
          </w:p>
          <w:p w14:paraId="00A06D16" w14:textId="77777777" w:rsidR="00A463DD" w:rsidRDefault="00A463DD" w:rsidP="00A463DD">
            <w:pPr>
              <w:pStyle w:val="Paragrafoelenco"/>
              <w:numPr>
                <w:ilvl w:val="0"/>
                <w:numId w:val="27"/>
              </w:numPr>
              <w:jc w:val="both"/>
              <w:rPr>
                <w:rFonts w:ascii="Garamond" w:hAnsi="Garamond"/>
                <w:color w:val="000000"/>
                <w:sz w:val="24"/>
                <w:szCs w:val="24"/>
              </w:rPr>
            </w:pPr>
            <w:r w:rsidRPr="00A463DD">
              <w:rPr>
                <w:rFonts w:ascii="Garamond" w:hAnsi="Garamond"/>
                <w:color w:val="000000"/>
                <w:sz w:val="24"/>
                <w:szCs w:val="24"/>
              </w:rPr>
              <w:t>con la carica di componente della giunta o del consiglio di una provincia, di un comune con popolazione superiore ai 15.000 abitanti o di una forma associativa tra comuni avente la medesima popolazione della medesima regione;</w:t>
            </w:r>
          </w:p>
          <w:p w14:paraId="2585A32F" w14:textId="77777777" w:rsidR="00A463DD" w:rsidRPr="00A463DD" w:rsidRDefault="00A463DD" w:rsidP="00A463DD">
            <w:pPr>
              <w:pStyle w:val="Paragrafoelenco"/>
              <w:numPr>
                <w:ilvl w:val="0"/>
                <w:numId w:val="27"/>
              </w:numPr>
              <w:jc w:val="both"/>
              <w:rPr>
                <w:rFonts w:ascii="Garamond" w:hAnsi="Garamond"/>
                <w:color w:val="000000"/>
                <w:sz w:val="24"/>
                <w:szCs w:val="24"/>
              </w:rPr>
            </w:pPr>
            <w:r w:rsidRPr="00A463DD">
              <w:rPr>
                <w:rFonts w:ascii="Garamond" w:hAnsi="Garamond"/>
                <w:color w:val="000000"/>
                <w:sz w:val="24"/>
                <w:szCs w:val="24"/>
              </w:rPr>
              <w:t>con la carica di presidente e amministratore delegato di enti di diritto privato in controllo pubblico da parte della regione.</w:t>
            </w:r>
            <w:r>
              <w:t xml:space="preserve"> </w:t>
            </w:r>
          </w:p>
          <w:p w14:paraId="12D212C7" w14:textId="77777777" w:rsidR="00A463DD" w:rsidRPr="00A463DD" w:rsidRDefault="00A463DD" w:rsidP="00A463DD">
            <w:pPr>
              <w:pStyle w:val="Paragrafoelenco"/>
              <w:numPr>
                <w:ilvl w:val="0"/>
                <w:numId w:val="23"/>
              </w:numPr>
              <w:jc w:val="both"/>
              <w:rPr>
                <w:rFonts w:ascii="Garamond" w:hAnsi="Garamond"/>
                <w:color w:val="000000"/>
                <w:sz w:val="24"/>
                <w:szCs w:val="24"/>
              </w:rPr>
            </w:pPr>
            <w:r w:rsidRPr="00A463DD">
              <w:rPr>
                <w:rFonts w:ascii="Garamond" w:hAnsi="Garamond"/>
                <w:color w:val="000000"/>
                <w:sz w:val="24"/>
                <w:szCs w:val="24"/>
              </w:rPr>
              <w:t>Gli incarichi dirigenziali, interni e esterni, nelle pubbliche amministrazioni, negli enti pubblici e negli enti di diritto privato in controllo pubblico di livello provinciale o comunale sono incompatibili:</w:t>
            </w:r>
          </w:p>
          <w:p w14:paraId="20270CF6" w14:textId="77777777" w:rsidR="00A463DD" w:rsidRDefault="00A463DD" w:rsidP="00A463DD">
            <w:pPr>
              <w:pStyle w:val="Paragrafoelenco"/>
              <w:numPr>
                <w:ilvl w:val="0"/>
                <w:numId w:val="28"/>
              </w:numPr>
              <w:jc w:val="both"/>
              <w:rPr>
                <w:rFonts w:ascii="Garamond" w:hAnsi="Garamond"/>
                <w:color w:val="000000"/>
                <w:sz w:val="24"/>
                <w:szCs w:val="24"/>
              </w:rPr>
            </w:pPr>
            <w:r w:rsidRPr="00A463DD">
              <w:rPr>
                <w:rFonts w:ascii="Garamond" w:hAnsi="Garamond"/>
                <w:color w:val="000000"/>
                <w:sz w:val="24"/>
                <w:szCs w:val="24"/>
              </w:rPr>
              <w:t>con la carica di componente della giunta o del consiglio della regione;</w:t>
            </w:r>
          </w:p>
          <w:p w14:paraId="1528FF17" w14:textId="77777777" w:rsidR="00A463DD" w:rsidRDefault="00A463DD" w:rsidP="00A463DD">
            <w:pPr>
              <w:pStyle w:val="Paragrafoelenco"/>
              <w:numPr>
                <w:ilvl w:val="0"/>
                <w:numId w:val="28"/>
              </w:numPr>
              <w:jc w:val="both"/>
              <w:rPr>
                <w:rFonts w:ascii="Garamond" w:hAnsi="Garamond"/>
                <w:color w:val="000000"/>
                <w:sz w:val="24"/>
                <w:szCs w:val="24"/>
              </w:rPr>
            </w:pPr>
            <w:r w:rsidRPr="00A463DD">
              <w:rPr>
                <w:rFonts w:ascii="Garamond" w:hAnsi="Garamond"/>
                <w:color w:val="000000"/>
                <w:sz w:val="24"/>
                <w:szCs w:val="24"/>
              </w:rPr>
              <w:t>con la carica di componente della giunta o del consiglio di una provincia, di un comune con popolazione superiore ai 15.000 abitanti o di una forma associativa tra comuni avente la medesima popolazione, ricompresi nella stessa regione dell'amministrazione locale che ha conferito l'incarico;</w:t>
            </w:r>
          </w:p>
          <w:p w14:paraId="60CEDCA6" w14:textId="77777777" w:rsidR="00A463DD" w:rsidRPr="00A463DD" w:rsidRDefault="00A463DD" w:rsidP="00A463DD">
            <w:pPr>
              <w:pStyle w:val="Paragrafoelenco"/>
              <w:numPr>
                <w:ilvl w:val="0"/>
                <w:numId w:val="28"/>
              </w:numPr>
              <w:jc w:val="both"/>
              <w:rPr>
                <w:rFonts w:ascii="Garamond" w:hAnsi="Garamond"/>
                <w:color w:val="000000"/>
                <w:sz w:val="24"/>
                <w:szCs w:val="24"/>
              </w:rPr>
            </w:pPr>
            <w:r w:rsidRPr="00A463DD">
              <w:rPr>
                <w:rFonts w:ascii="Garamond" w:hAnsi="Garamond"/>
                <w:color w:val="000000"/>
                <w:sz w:val="24"/>
                <w:szCs w:val="24"/>
              </w:rPr>
              <w:lastRenderedPageBreak/>
              <w:t>con la carica di componente di organi di indirizzo negli enti di diritto privato in controllo pubblico da parte della regione, nonché di province, comuni con popolazione superiore ai 15.000 abitanti o di forme associative tra comuni aventi la medesima popolazione della stessa regione</w:t>
            </w:r>
            <w:r>
              <w:rPr>
                <w:rFonts w:ascii="Garamond" w:hAnsi="Garamond"/>
                <w:color w:val="000000"/>
                <w:sz w:val="24"/>
                <w:szCs w:val="24"/>
              </w:rPr>
              <w:t>.</w:t>
            </w:r>
          </w:p>
        </w:tc>
        <w:tc>
          <w:tcPr>
            <w:tcW w:w="4804" w:type="dxa"/>
          </w:tcPr>
          <w:p w14:paraId="7AF3B2D7" w14:textId="77777777" w:rsidR="00A463DD" w:rsidRPr="00A96A7C" w:rsidRDefault="00A463DD">
            <w:pPr>
              <w:rPr>
                <w:rFonts w:ascii="Garamond" w:hAnsi="Garamond"/>
                <w:sz w:val="24"/>
                <w:szCs w:val="24"/>
              </w:rPr>
            </w:pPr>
          </w:p>
        </w:tc>
      </w:tr>
      <w:tr w:rsidR="00A463DD" w:rsidRPr="00A96A7C" w14:paraId="678DFC55" w14:textId="77777777" w:rsidTr="00D43D87">
        <w:tc>
          <w:tcPr>
            <w:tcW w:w="4824" w:type="dxa"/>
          </w:tcPr>
          <w:p w14:paraId="7306DD79" w14:textId="77777777" w:rsidR="00A463DD" w:rsidRDefault="00A463DD" w:rsidP="00914AD2">
            <w:pPr>
              <w:jc w:val="both"/>
              <w:rPr>
                <w:rFonts w:ascii="Garamond" w:hAnsi="Garamond"/>
                <w:b/>
                <w:color w:val="000000"/>
                <w:sz w:val="24"/>
                <w:szCs w:val="24"/>
              </w:rPr>
            </w:pPr>
            <w:r>
              <w:rPr>
                <w:rFonts w:ascii="Garamond" w:hAnsi="Garamond"/>
                <w:b/>
                <w:color w:val="000000"/>
                <w:sz w:val="24"/>
                <w:szCs w:val="24"/>
              </w:rPr>
              <w:lastRenderedPageBreak/>
              <w:t>Incompatibilità ex art. 13</w:t>
            </w:r>
            <w:r w:rsidRPr="00A463DD">
              <w:rPr>
                <w:rFonts w:ascii="Garamond" w:hAnsi="Garamond"/>
                <w:b/>
                <w:color w:val="000000"/>
                <w:sz w:val="24"/>
                <w:szCs w:val="24"/>
              </w:rPr>
              <w:t xml:space="preserve"> D.lgs.39/2013</w:t>
            </w:r>
          </w:p>
          <w:p w14:paraId="696B7173" w14:textId="77777777" w:rsidR="00A463DD" w:rsidRPr="00A463DD" w:rsidRDefault="00A463DD" w:rsidP="00A463DD">
            <w:pPr>
              <w:pStyle w:val="Paragrafoelenco"/>
              <w:numPr>
                <w:ilvl w:val="0"/>
                <w:numId w:val="29"/>
              </w:numPr>
              <w:jc w:val="both"/>
              <w:rPr>
                <w:rFonts w:ascii="Garamond" w:hAnsi="Garamond"/>
                <w:color w:val="000000"/>
                <w:sz w:val="24"/>
                <w:szCs w:val="24"/>
              </w:rPr>
            </w:pPr>
            <w:r w:rsidRPr="00A463DD">
              <w:rPr>
                <w:rFonts w:ascii="Garamond" w:hAnsi="Garamond"/>
                <w:color w:val="000000"/>
                <w:sz w:val="24"/>
                <w:szCs w:val="24"/>
              </w:rPr>
              <w:t>Gli incarichi di presidente e amministratore delegato di enti di diritto privato in controllo pubblico, di livello nazionale, regionale e locale, sono incompatibili con la carica di Presidente del Consiglio dei Ministri, Ministro, Vice Ministro, sottosegretario di Stato e di commissario straordinario del Governo di cui all'articolo 11 della legge 23 agosto 1988, n. 400, o di parlamentare.</w:t>
            </w:r>
            <w:r>
              <w:t xml:space="preserve"> </w:t>
            </w:r>
          </w:p>
          <w:p w14:paraId="59EC4AC7" w14:textId="77777777" w:rsidR="00A463DD" w:rsidRPr="00A463DD" w:rsidRDefault="00A463DD" w:rsidP="00A463DD">
            <w:pPr>
              <w:pStyle w:val="Paragrafoelenco"/>
              <w:numPr>
                <w:ilvl w:val="0"/>
                <w:numId w:val="29"/>
              </w:numPr>
              <w:jc w:val="both"/>
              <w:rPr>
                <w:rFonts w:ascii="Garamond" w:hAnsi="Garamond"/>
                <w:color w:val="000000"/>
                <w:sz w:val="24"/>
                <w:szCs w:val="24"/>
              </w:rPr>
            </w:pPr>
            <w:r w:rsidRPr="00A463DD">
              <w:rPr>
                <w:rFonts w:ascii="Garamond" w:hAnsi="Garamond"/>
                <w:color w:val="000000"/>
                <w:sz w:val="24"/>
                <w:szCs w:val="24"/>
              </w:rPr>
              <w:t>Gli incarichi di presidente e amministratore delegato di ente di diritto privato in controllo pubblico di livello regionale sono incompatibili:</w:t>
            </w:r>
          </w:p>
          <w:p w14:paraId="58FD93C0" w14:textId="77777777" w:rsidR="00A463DD" w:rsidRDefault="00A463DD" w:rsidP="00A463DD">
            <w:pPr>
              <w:pStyle w:val="Paragrafoelenco"/>
              <w:numPr>
                <w:ilvl w:val="0"/>
                <w:numId w:val="30"/>
              </w:numPr>
              <w:jc w:val="both"/>
              <w:rPr>
                <w:rFonts w:ascii="Garamond" w:hAnsi="Garamond"/>
                <w:color w:val="000000"/>
                <w:sz w:val="24"/>
                <w:szCs w:val="24"/>
              </w:rPr>
            </w:pPr>
            <w:r w:rsidRPr="00A463DD">
              <w:rPr>
                <w:rFonts w:ascii="Garamond" w:hAnsi="Garamond"/>
                <w:color w:val="000000"/>
                <w:sz w:val="24"/>
                <w:szCs w:val="24"/>
              </w:rPr>
              <w:t>con la carica di componente della giunta o del consiglio della regione interessata;</w:t>
            </w:r>
          </w:p>
          <w:p w14:paraId="131A1654" w14:textId="77777777" w:rsidR="00A463DD" w:rsidRDefault="00A463DD" w:rsidP="00A463DD">
            <w:pPr>
              <w:pStyle w:val="Paragrafoelenco"/>
              <w:numPr>
                <w:ilvl w:val="0"/>
                <w:numId w:val="30"/>
              </w:numPr>
              <w:jc w:val="both"/>
              <w:rPr>
                <w:rFonts w:ascii="Garamond" w:hAnsi="Garamond"/>
                <w:color w:val="000000"/>
                <w:sz w:val="24"/>
                <w:szCs w:val="24"/>
              </w:rPr>
            </w:pPr>
            <w:r w:rsidRPr="00A463DD">
              <w:rPr>
                <w:rFonts w:ascii="Garamond" w:hAnsi="Garamond"/>
                <w:color w:val="000000"/>
                <w:sz w:val="24"/>
                <w:szCs w:val="24"/>
              </w:rPr>
              <w:t xml:space="preserve"> con la carica di componente della giunta o del consiglio di una provincia o di un comune con popolazione superiore ai 15.000 abitanti o di una forma associativa tra comuni avente la medesima popolazione della medesima regione;</w:t>
            </w:r>
          </w:p>
          <w:p w14:paraId="6AD7455E" w14:textId="77777777" w:rsidR="00F06F4C" w:rsidRPr="00F06F4C" w:rsidRDefault="00A463DD" w:rsidP="00F06F4C">
            <w:pPr>
              <w:pStyle w:val="Paragrafoelenco"/>
              <w:numPr>
                <w:ilvl w:val="0"/>
                <w:numId w:val="30"/>
              </w:numPr>
              <w:jc w:val="both"/>
              <w:rPr>
                <w:rFonts w:ascii="Garamond" w:hAnsi="Garamond"/>
                <w:color w:val="000000"/>
                <w:sz w:val="24"/>
                <w:szCs w:val="24"/>
              </w:rPr>
            </w:pPr>
            <w:r w:rsidRPr="00A463DD">
              <w:rPr>
                <w:rFonts w:ascii="Garamond" w:hAnsi="Garamond"/>
                <w:color w:val="000000"/>
                <w:sz w:val="24"/>
                <w:szCs w:val="24"/>
              </w:rPr>
              <w:t>con la carica di presidente e amministratore delegato di enti di diritto privato in controllo pubblico da parte della regione, nonché di province, comuni con popolazione superiore ai 15.000 abitanti o di forme associative tra comuni aventi la medesima popolazione della medesima regione.</w:t>
            </w:r>
            <w:r w:rsidR="00F06F4C">
              <w:t xml:space="preserve"> </w:t>
            </w:r>
          </w:p>
          <w:p w14:paraId="5F8D1178" w14:textId="77777777" w:rsidR="00A463DD" w:rsidRPr="00F06F4C" w:rsidRDefault="00F06F4C" w:rsidP="00F06F4C">
            <w:pPr>
              <w:pStyle w:val="Paragrafoelenco"/>
              <w:numPr>
                <w:ilvl w:val="0"/>
                <w:numId w:val="29"/>
              </w:numPr>
              <w:jc w:val="both"/>
              <w:rPr>
                <w:rFonts w:ascii="Garamond" w:hAnsi="Garamond"/>
                <w:color w:val="000000"/>
                <w:sz w:val="24"/>
                <w:szCs w:val="24"/>
              </w:rPr>
            </w:pPr>
            <w:r w:rsidRPr="00F06F4C">
              <w:rPr>
                <w:rFonts w:ascii="Garamond" w:hAnsi="Garamond"/>
                <w:color w:val="000000"/>
                <w:sz w:val="24"/>
                <w:szCs w:val="24"/>
              </w:rPr>
              <w:t>Gli incarichi di presidente e amministratore delegato di ente di diritto privato in controllo pubblico di livello locale sono incompatibili con l'assunzione, nel corso dell'incarico, della carica di componente della giunta o del consiglio di una provincia o di un comune con popolazione superiore ai 15.000 abitanti o di una forma associativa tra comuni avente la medesima popolazione della medesima regione.</w:t>
            </w:r>
          </w:p>
        </w:tc>
        <w:tc>
          <w:tcPr>
            <w:tcW w:w="4804" w:type="dxa"/>
          </w:tcPr>
          <w:p w14:paraId="41E41F35" w14:textId="77777777" w:rsidR="00A463DD" w:rsidRPr="00A96A7C" w:rsidRDefault="00A463DD">
            <w:pPr>
              <w:rPr>
                <w:rFonts w:ascii="Garamond" w:hAnsi="Garamond"/>
                <w:sz w:val="24"/>
                <w:szCs w:val="24"/>
              </w:rPr>
            </w:pPr>
          </w:p>
        </w:tc>
      </w:tr>
      <w:tr w:rsidR="005F45D7" w:rsidRPr="00A96A7C" w14:paraId="33DCB066" w14:textId="77777777" w:rsidTr="00D43D87">
        <w:tc>
          <w:tcPr>
            <w:tcW w:w="4824" w:type="dxa"/>
          </w:tcPr>
          <w:p w14:paraId="4D163F0A" w14:textId="77777777" w:rsidR="005F45D7" w:rsidRPr="005F45D7" w:rsidRDefault="005F45D7" w:rsidP="005F45D7">
            <w:pPr>
              <w:jc w:val="both"/>
              <w:rPr>
                <w:rFonts w:ascii="Garamond" w:hAnsi="Garamond"/>
                <w:b/>
                <w:color w:val="000000"/>
                <w:sz w:val="24"/>
                <w:szCs w:val="24"/>
              </w:rPr>
            </w:pPr>
            <w:r>
              <w:rPr>
                <w:rFonts w:ascii="Garamond" w:hAnsi="Garamond"/>
                <w:b/>
                <w:color w:val="000000"/>
                <w:sz w:val="24"/>
                <w:szCs w:val="24"/>
              </w:rPr>
              <w:t xml:space="preserve">Art. 19 </w:t>
            </w:r>
            <w:proofErr w:type="spellStart"/>
            <w:r>
              <w:rPr>
                <w:rFonts w:ascii="Garamond" w:hAnsi="Garamond"/>
                <w:b/>
                <w:color w:val="000000"/>
                <w:sz w:val="24"/>
                <w:szCs w:val="24"/>
              </w:rPr>
              <w:t>D.Lgs.</w:t>
            </w:r>
            <w:proofErr w:type="spellEnd"/>
            <w:r>
              <w:rPr>
                <w:rFonts w:ascii="Garamond" w:hAnsi="Garamond"/>
                <w:b/>
                <w:color w:val="000000"/>
                <w:sz w:val="24"/>
                <w:szCs w:val="24"/>
              </w:rPr>
              <w:t xml:space="preserve"> 39/2013 </w:t>
            </w:r>
            <w:r w:rsidRPr="005F45D7">
              <w:rPr>
                <w:rFonts w:ascii="Garamond" w:hAnsi="Garamond"/>
                <w:b/>
                <w:color w:val="000000"/>
                <w:sz w:val="24"/>
                <w:szCs w:val="24"/>
              </w:rPr>
              <w:t>Decadenza in caso di incompatibilità</w:t>
            </w:r>
          </w:p>
          <w:p w14:paraId="697D4DA1" w14:textId="77777777" w:rsidR="005F45D7" w:rsidRPr="005F45D7" w:rsidRDefault="005F45D7" w:rsidP="005F45D7">
            <w:pPr>
              <w:jc w:val="both"/>
              <w:rPr>
                <w:rFonts w:ascii="Garamond" w:hAnsi="Garamond"/>
                <w:color w:val="000000"/>
                <w:sz w:val="24"/>
                <w:szCs w:val="24"/>
              </w:rPr>
            </w:pPr>
            <w:r w:rsidRPr="005F45D7">
              <w:rPr>
                <w:rFonts w:ascii="Garamond" w:hAnsi="Garamond"/>
                <w:color w:val="000000"/>
                <w:sz w:val="24"/>
                <w:szCs w:val="24"/>
              </w:rPr>
              <w:lastRenderedPageBreak/>
              <w:t>1.  Lo svolgimento degli incarichi in una delle situazioni di incompatibilità</w:t>
            </w:r>
            <w:r w:rsidR="002F7EA0">
              <w:rPr>
                <w:rFonts w:ascii="Garamond" w:hAnsi="Garamond"/>
                <w:color w:val="000000"/>
                <w:sz w:val="24"/>
                <w:szCs w:val="24"/>
              </w:rPr>
              <w:t xml:space="preserve"> elencate c</w:t>
            </w:r>
            <w:r w:rsidRPr="005F45D7">
              <w:rPr>
                <w:rFonts w:ascii="Garamond" w:hAnsi="Garamond"/>
                <w:color w:val="000000"/>
                <w:sz w:val="24"/>
                <w:szCs w:val="24"/>
              </w:rPr>
              <w:t>omporta la decadenza dall'incarico e la ris</w:t>
            </w:r>
            <w:r w:rsidR="002F7EA0">
              <w:rPr>
                <w:rFonts w:ascii="Garamond" w:hAnsi="Garamond"/>
                <w:color w:val="000000"/>
                <w:sz w:val="24"/>
                <w:szCs w:val="24"/>
              </w:rPr>
              <w:t>oluzione del relativo contratto</w:t>
            </w:r>
            <w:r w:rsidRPr="005F45D7">
              <w:rPr>
                <w:rFonts w:ascii="Garamond" w:hAnsi="Garamond"/>
                <w:color w:val="000000"/>
                <w:sz w:val="24"/>
                <w:szCs w:val="24"/>
              </w:rPr>
              <w:t xml:space="preserve"> di lavoro subordinato o autonomo, decorso il termine perentorio di quindici giorni dalla contestazione all'interessato, da parte del responsabile di cui all'articolo 15, dell'insorgere della causa di incompatibilità.</w:t>
            </w:r>
          </w:p>
          <w:p w14:paraId="07180204" w14:textId="77777777" w:rsidR="005F45D7" w:rsidRDefault="005F45D7" w:rsidP="005F45D7">
            <w:pPr>
              <w:jc w:val="both"/>
              <w:rPr>
                <w:rFonts w:ascii="Garamond" w:hAnsi="Garamond"/>
                <w:b/>
                <w:color w:val="000000"/>
                <w:sz w:val="24"/>
                <w:szCs w:val="24"/>
              </w:rPr>
            </w:pPr>
            <w:r w:rsidRPr="005F45D7">
              <w:rPr>
                <w:rFonts w:ascii="Garamond" w:hAnsi="Garamond"/>
                <w:color w:val="000000"/>
                <w:sz w:val="24"/>
                <w:szCs w:val="24"/>
              </w:rPr>
              <w:t>2.  Restano ferme le disposizioni che prevedono il collocamento in aspettativa dei dipendenti delle pubbliche amministrazioni in caso di incompatibilità.</w:t>
            </w:r>
          </w:p>
        </w:tc>
        <w:tc>
          <w:tcPr>
            <w:tcW w:w="4804" w:type="dxa"/>
          </w:tcPr>
          <w:p w14:paraId="3F1215D7" w14:textId="77777777" w:rsidR="005F45D7" w:rsidRPr="00A96A7C" w:rsidRDefault="005F45D7">
            <w:pPr>
              <w:rPr>
                <w:rFonts w:ascii="Garamond" w:hAnsi="Garamond"/>
                <w:sz w:val="24"/>
                <w:szCs w:val="24"/>
              </w:rPr>
            </w:pPr>
          </w:p>
        </w:tc>
      </w:tr>
      <w:tr w:rsidR="00E766B8" w:rsidRPr="00A96A7C" w14:paraId="40F2017F" w14:textId="77777777" w:rsidTr="00D43D87">
        <w:tc>
          <w:tcPr>
            <w:tcW w:w="4824" w:type="dxa"/>
          </w:tcPr>
          <w:p w14:paraId="7A7948DE" w14:textId="76BBD298" w:rsidR="00E766B8" w:rsidRDefault="00E766B8" w:rsidP="005F45D7">
            <w:pPr>
              <w:jc w:val="both"/>
              <w:rPr>
                <w:rFonts w:ascii="Garamond" w:hAnsi="Garamond"/>
                <w:b/>
                <w:color w:val="000000"/>
                <w:sz w:val="24"/>
                <w:szCs w:val="24"/>
              </w:rPr>
            </w:pPr>
            <w:r>
              <w:rPr>
                <w:rFonts w:ascii="Garamond" w:hAnsi="Garamond"/>
                <w:b/>
                <w:color w:val="000000"/>
                <w:sz w:val="24"/>
                <w:szCs w:val="24"/>
              </w:rPr>
              <w:lastRenderedPageBreak/>
              <w:t xml:space="preserve">Verifiche presso il </w:t>
            </w:r>
            <w:r w:rsidRPr="00E766B8">
              <w:rPr>
                <w:rFonts w:ascii="Garamond" w:hAnsi="Garamond"/>
                <w:b/>
                <w:color w:val="000000"/>
                <w:sz w:val="24"/>
                <w:szCs w:val="24"/>
              </w:rPr>
              <w:t>Registro Imprese della Camera di Commercio per il controllo delle dichiarazioni sostitutive</w:t>
            </w:r>
            <w:r>
              <w:rPr>
                <w:rFonts w:ascii="Garamond" w:hAnsi="Garamond"/>
                <w:b/>
                <w:color w:val="000000"/>
                <w:sz w:val="24"/>
                <w:szCs w:val="24"/>
              </w:rPr>
              <w:t>.</w:t>
            </w:r>
          </w:p>
        </w:tc>
        <w:tc>
          <w:tcPr>
            <w:tcW w:w="4804" w:type="dxa"/>
          </w:tcPr>
          <w:p w14:paraId="1F5243C1" w14:textId="180A6EB0" w:rsidR="00E766B8" w:rsidRPr="00E766B8" w:rsidRDefault="00E766B8" w:rsidP="00E766B8">
            <w:pPr>
              <w:rPr>
                <w:rFonts w:ascii="Garamond" w:hAnsi="Garamond"/>
                <w:b/>
                <w:bCs/>
                <w:sz w:val="24"/>
                <w:szCs w:val="24"/>
              </w:rPr>
            </w:pPr>
            <w:r w:rsidRPr="00E766B8">
              <w:rPr>
                <w:rFonts w:ascii="Garamond" w:hAnsi="Garamond"/>
                <w:b/>
                <w:bCs/>
                <w:sz w:val="24"/>
                <w:szCs w:val="24"/>
              </w:rPr>
              <w:t>VERIFICA SULLA VERIDICITA’ DELLE DICHIARAZIONI SOSTITUTIVE</w:t>
            </w:r>
            <w:r>
              <w:rPr>
                <w:rFonts w:ascii="Garamond" w:hAnsi="Garamond"/>
                <w:b/>
                <w:bCs/>
                <w:sz w:val="24"/>
                <w:szCs w:val="24"/>
              </w:rPr>
              <w:t>. INDICARE “SI” IN CASO DI RISCONTRO POSITIVO SULLA VERIDICITA’. INDICARE “NO”, CON SPECIFICA DEI MOTIVI, IN CASO DI RISCONTRO NEGATIVO SULLA VERIDICITA’</w:t>
            </w:r>
          </w:p>
          <w:p w14:paraId="19ED5567" w14:textId="79B2D54F" w:rsidR="00E766B8" w:rsidRPr="00A96A7C" w:rsidRDefault="00E766B8" w:rsidP="00E766B8">
            <w:pPr>
              <w:rPr>
                <w:rFonts w:ascii="Garamond" w:hAnsi="Garamond"/>
                <w:sz w:val="24"/>
                <w:szCs w:val="24"/>
              </w:rPr>
            </w:pPr>
          </w:p>
        </w:tc>
      </w:tr>
      <w:tr w:rsidR="00B76824" w:rsidRPr="00A96A7C" w14:paraId="47CC4EE5" w14:textId="77777777" w:rsidTr="00D43D87">
        <w:tc>
          <w:tcPr>
            <w:tcW w:w="4824" w:type="dxa"/>
          </w:tcPr>
          <w:p w14:paraId="75077885" w14:textId="77777777" w:rsidR="00B76824" w:rsidRDefault="00B76824" w:rsidP="005F45D7">
            <w:pPr>
              <w:jc w:val="both"/>
              <w:rPr>
                <w:rFonts w:ascii="Garamond" w:hAnsi="Garamond"/>
                <w:b/>
                <w:color w:val="000000"/>
                <w:sz w:val="24"/>
                <w:szCs w:val="24"/>
              </w:rPr>
            </w:pPr>
          </w:p>
        </w:tc>
        <w:tc>
          <w:tcPr>
            <w:tcW w:w="4804" w:type="dxa"/>
          </w:tcPr>
          <w:p w14:paraId="3AA785FF" w14:textId="77777777" w:rsidR="00B76824" w:rsidRPr="00E766B8" w:rsidRDefault="00B76824" w:rsidP="00E766B8">
            <w:pPr>
              <w:rPr>
                <w:rFonts w:ascii="Garamond" w:hAnsi="Garamond"/>
                <w:b/>
                <w:bCs/>
                <w:sz w:val="24"/>
                <w:szCs w:val="24"/>
              </w:rPr>
            </w:pPr>
          </w:p>
        </w:tc>
      </w:tr>
      <w:tr w:rsidR="00E766B8" w:rsidRPr="00A96A7C" w14:paraId="18FF44CF" w14:textId="77777777" w:rsidTr="00D43D87">
        <w:tc>
          <w:tcPr>
            <w:tcW w:w="4824" w:type="dxa"/>
          </w:tcPr>
          <w:p w14:paraId="3ADD3FD1" w14:textId="1A3B2963" w:rsidR="00E766B8" w:rsidRDefault="00940BBD" w:rsidP="00940BBD">
            <w:pPr>
              <w:jc w:val="both"/>
              <w:rPr>
                <w:rFonts w:ascii="Garamond" w:hAnsi="Garamond"/>
                <w:b/>
                <w:color w:val="000000"/>
                <w:sz w:val="24"/>
                <w:szCs w:val="24"/>
              </w:rPr>
            </w:pPr>
            <w:r>
              <w:rPr>
                <w:rFonts w:ascii="Garamond" w:hAnsi="Garamond"/>
                <w:b/>
                <w:color w:val="000000"/>
                <w:sz w:val="24"/>
                <w:szCs w:val="24"/>
              </w:rPr>
              <w:t xml:space="preserve">Acquisizione del Certificato generale del casellario </w:t>
            </w:r>
            <w:r w:rsidR="007C10F1">
              <w:rPr>
                <w:rFonts w:ascii="Garamond" w:hAnsi="Garamond"/>
                <w:b/>
                <w:color w:val="000000"/>
                <w:sz w:val="24"/>
                <w:szCs w:val="24"/>
              </w:rPr>
              <w:t>giudiziale e del C</w:t>
            </w:r>
            <w:r>
              <w:rPr>
                <w:rFonts w:ascii="Garamond" w:hAnsi="Garamond"/>
                <w:b/>
                <w:color w:val="000000"/>
                <w:sz w:val="24"/>
                <w:szCs w:val="24"/>
              </w:rPr>
              <w:t xml:space="preserve">ertificato </w:t>
            </w:r>
            <w:r w:rsidR="00096B18">
              <w:rPr>
                <w:rFonts w:ascii="Garamond" w:hAnsi="Garamond"/>
                <w:b/>
                <w:color w:val="000000"/>
                <w:sz w:val="24"/>
                <w:szCs w:val="24"/>
              </w:rPr>
              <w:t xml:space="preserve">dei carichi pendenti </w:t>
            </w:r>
            <w:r w:rsidR="00E766B8">
              <w:rPr>
                <w:rFonts w:ascii="Garamond" w:hAnsi="Garamond"/>
                <w:b/>
                <w:color w:val="000000"/>
                <w:sz w:val="24"/>
                <w:szCs w:val="24"/>
              </w:rPr>
              <w:t>presso il Casellario Giudiziale</w:t>
            </w:r>
            <w:r w:rsidR="00096B18">
              <w:rPr>
                <w:rFonts w:ascii="Garamond" w:hAnsi="Garamond"/>
                <w:b/>
                <w:color w:val="000000"/>
                <w:sz w:val="24"/>
                <w:szCs w:val="24"/>
              </w:rPr>
              <w:t xml:space="preserve"> </w:t>
            </w:r>
          </w:p>
        </w:tc>
        <w:tc>
          <w:tcPr>
            <w:tcW w:w="4804" w:type="dxa"/>
          </w:tcPr>
          <w:p w14:paraId="54E60FF6" w14:textId="1179F586" w:rsidR="00E766B8" w:rsidRPr="00E766B8" w:rsidRDefault="00096B18" w:rsidP="00E766B8">
            <w:pPr>
              <w:rPr>
                <w:rFonts w:ascii="Garamond" w:hAnsi="Garamond"/>
                <w:b/>
                <w:bCs/>
                <w:sz w:val="24"/>
                <w:szCs w:val="24"/>
              </w:rPr>
            </w:pPr>
            <w:r w:rsidRPr="00096B18">
              <w:rPr>
                <w:rFonts w:ascii="Garamond" w:hAnsi="Garamond"/>
                <w:b/>
                <w:bCs/>
                <w:sz w:val="24"/>
                <w:szCs w:val="24"/>
              </w:rPr>
              <w:t>VERIFICA SULLA VERIDICITA’ DELLE DICHIARAZIONI SOSTITUTIVE. INDICARE “SI” IN CASO DI RISCONTRO POSITIVO SULLA VERIDICITA’. INDICARE “NO”, CON SPECIFICA DEI MOTIVI, IN CASO DI RISCONTRO NEGATIVO SULLA VERIDICITA’</w:t>
            </w:r>
          </w:p>
        </w:tc>
      </w:tr>
      <w:tr w:rsidR="00B76824" w:rsidRPr="00A96A7C" w14:paraId="0502FA28" w14:textId="77777777" w:rsidTr="00D43D87">
        <w:tc>
          <w:tcPr>
            <w:tcW w:w="4824" w:type="dxa"/>
          </w:tcPr>
          <w:p w14:paraId="46F2C0B2" w14:textId="77777777" w:rsidR="00B76824" w:rsidRDefault="00B76824" w:rsidP="005F45D7">
            <w:pPr>
              <w:jc w:val="both"/>
              <w:rPr>
                <w:rFonts w:ascii="Garamond" w:hAnsi="Garamond"/>
                <w:b/>
                <w:color w:val="000000"/>
                <w:sz w:val="24"/>
                <w:szCs w:val="24"/>
              </w:rPr>
            </w:pPr>
          </w:p>
        </w:tc>
        <w:tc>
          <w:tcPr>
            <w:tcW w:w="4804" w:type="dxa"/>
          </w:tcPr>
          <w:p w14:paraId="69D755C9" w14:textId="77777777" w:rsidR="00B76824" w:rsidRPr="00096B18" w:rsidRDefault="00B76824" w:rsidP="00E766B8">
            <w:pPr>
              <w:rPr>
                <w:rFonts w:ascii="Garamond" w:hAnsi="Garamond"/>
                <w:b/>
                <w:bCs/>
                <w:sz w:val="24"/>
                <w:szCs w:val="24"/>
              </w:rPr>
            </w:pPr>
          </w:p>
        </w:tc>
      </w:tr>
    </w:tbl>
    <w:p w14:paraId="346803FC" w14:textId="77777777" w:rsidR="000A5796" w:rsidRDefault="000A5796">
      <w:pPr>
        <w:rPr>
          <w:rFonts w:ascii="Garamond" w:hAnsi="Garamond"/>
          <w:sz w:val="24"/>
          <w:szCs w:val="24"/>
        </w:rPr>
      </w:pPr>
    </w:p>
    <w:p w14:paraId="528293E0" w14:textId="77777777" w:rsidR="004D68BB" w:rsidRDefault="004D68BB">
      <w:pPr>
        <w:rPr>
          <w:rFonts w:ascii="Garamond" w:hAnsi="Garamond"/>
          <w:sz w:val="24"/>
          <w:szCs w:val="24"/>
        </w:rPr>
      </w:pPr>
    </w:p>
    <w:p w14:paraId="766FECE3" w14:textId="77777777" w:rsidR="004D68BB" w:rsidRDefault="004D68BB">
      <w:pPr>
        <w:rPr>
          <w:rFonts w:ascii="Garamond" w:hAnsi="Garamond"/>
          <w:sz w:val="24"/>
          <w:szCs w:val="24"/>
        </w:rPr>
      </w:pPr>
    </w:p>
    <w:p w14:paraId="3EDFAB9D" w14:textId="25C77649" w:rsidR="004D68BB" w:rsidRPr="00A96A7C" w:rsidRDefault="004D68BB">
      <w:pPr>
        <w:rPr>
          <w:rFonts w:ascii="Garamond" w:hAnsi="Garamond"/>
          <w:sz w:val="24"/>
          <w:szCs w:val="24"/>
        </w:rPr>
      </w:pPr>
      <w:r>
        <w:rPr>
          <w:rFonts w:ascii="Garamond" w:hAnsi="Garamond"/>
          <w:sz w:val="24"/>
          <w:szCs w:val="24"/>
        </w:rPr>
        <w:t xml:space="preserve">                                                                                 IL DIRETTORE/IL DIRIGENTE</w:t>
      </w:r>
    </w:p>
    <w:sectPr w:rsidR="004D68BB" w:rsidRPr="00A96A7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0ADD"/>
    <w:multiLevelType w:val="hybridMultilevel"/>
    <w:tmpl w:val="4CC452E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684353C"/>
    <w:multiLevelType w:val="hybridMultilevel"/>
    <w:tmpl w:val="D534AE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8BA65E9"/>
    <w:multiLevelType w:val="hybridMultilevel"/>
    <w:tmpl w:val="FFDC5B14"/>
    <w:lvl w:ilvl="0" w:tplc="981268D4">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
    <w:nsid w:val="0B1A1628"/>
    <w:multiLevelType w:val="hybridMultilevel"/>
    <w:tmpl w:val="43265EB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CB552F"/>
    <w:multiLevelType w:val="hybridMultilevel"/>
    <w:tmpl w:val="BBE4B71A"/>
    <w:lvl w:ilvl="0" w:tplc="95B8563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9D06FF3"/>
    <w:multiLevelType w:val="hybridMultilevel"/>
    <w:tmpl w:val="100E4A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AE27D87"/>
    <w:multiLevelType w:val="hybridMultilevel"/>
    <w:tmpl w:val="7A18873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AFE2FEB"/>
    <w:multiLevelType w:val="hybridMultilevel"/>
    <w:tmpl w:val="2AB6CEF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B6244F9"/>
    <w:multiLevelType w:val="hybridMultilevel"/>
    <w:tmpl w:val="7BC6D0E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3C03C0D"/>
    <w:multiLevelType w:val="hybridMultilevel"/>
    <w:tmpl w:val="F81E5D3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4E05981"/>
    <w:multiLevelType w:val="hybridMultilevel"/>
    <w:tmpl w:val="F78E85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5184C51"/>
    <w:multiLevelType w:val="hybridMultilevel"/>
    <w:tmpl w:val="671AD5EA"/>
    <w:lvl w:ilvl="0" w:tplc="95B856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BFD3CE7"/>
    <w:multiLevelType w:val="hybridMultilevel"/>
    <w:tmpl w:val="31FCEAC4"/>
    <w:lvl w:ilvl="0" w:tplc="40C8A2F6">
      <w:start w:val="1"/>
      <w:numFmt w:val="lowerLetter"/>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1A5DDD"/>
    <w:multiLevelType w:val="hybridMultilevel"/>
    <w:tmpl w:val="D7A8FC10"/>
    <w:lvl w:ilvl="0" w:tplc="95B856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F383F5D"/>
    <w:multiLevelType w:val="hybridMultilevel"/>
    <w:tmpl w:val="ECA2AF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18456A4"/>
    <w:multiLevelType w:val="hybridMultilevel"/>
    <w:tmpl w:val="AF26CA06"/>
    <w:lvl w:ilvl="0" w:tplc="32D6BBC2">
      <w:start w:val="1"/>
      <w:numFmt w:val="lowerLetter"/>
      <w:lvlText w:val="%1)"/>
      <w:lvlJc w:val="left"/>
      <w:pPr>
        <w:ind w:left="765" w:hanging="4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2257054"/>
    <w:multiLevelType w:val="hybridMultilevel"/>
    <w:tmpl w:val="9516D958"/>
    <w:lvl w:ilvl="0" w:tplc="ECAADE9C">
      <w:start w:val="1"/>
      <w:numFmt w:val="decimal"/>
      <w:lvlText w:val="%1."/>
      <w:lvlJc w:val="left"/>
      <w:pPr>
        <w:ind w:left="720" w:hanging="360"/>
      </w:pPr>
      <w:rPr>
        <w:rFonts w:ascii="Garamond" w:hAnsi="Garamond" w:hint="default"/>
        <w:color w:val="00000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3807852"/>
    <w:multiLevelType w:val="hybridMultilevel"/>
    <w:tmpl w:val="9A8094E8"/>
    <w:lvl w:ilvl="0" w:tplc="95B856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71025DB"/>
    <w:multiLevelType w:val="hybridMultilevel"/>
    <w:tmpl w:val="EECE00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D192876"/>
    <w:multiLevelType w:val="hybridMultilevel"/>
    <w:tmpl w:val="E2627A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F9B6669"/>
    <w:multiLevelType w:val="hybridMultilevel"/>
    <w:tmpl w:val="11F666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CA51C8E"/>
    <w:multiLevelType w:val="hybridMultilevel"/>
    <w:tmpl w:val="2F1CCE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F0F416D"/>
    <w:multiLevelType w:val="hybridMultilevel"/>
    <w:tmpl w:val="5FA8206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537D2C35"/>
    <w:multiLevelType w:val="hybridMultilevel"/>
    <w:tmpl w:val="7224432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65D7231"/>
    <w:multiLevelType w:val="hybridMultilevel"/>
    <w:tmpl w:val="3B349D0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8993FA6"/>
    <w:multiLevelType w:val="hybridMultilevel"/>
    <w:tmpl w:val="11CAFA5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AAC4FA5"/>
    <w:multiLevelType w:val="hybridMultilevel"/>
    <w:tmpl w:val="5950BF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5AE248E5"/>
    <w:multiLevelType w:val="hybridMultilevel"/>
    <w:tmpl w:val="8348FE32"/>
    <w:lvl w:ilvl="0" w:tplc="04100017">
      <w:start w:val="1"/>
      <w:numFmt w:val="lowerLetter"/>
      <w:lvlText w:val="%1)"/>
      <w:lvlJc w:val="left"/>
      <w:pPr>
        <w:ind w:left="780" w:hanging="360"/>
      </w:pPr>
      <w:rPr>
        <w:rFonts w:hint="default"/>
      </w:r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28">
    <w:nsid w:val="5B9C27FA"/>
    <w:multiLevelType w:val="hybridMultilevel"/>
    <w:tmpl w:val="90AA6A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5FC491E"/>
    <w:multiLevelType w:val="hybridMultilevel"/>
    <w:tmpl w:val="9E188B36"/>
    <w:lvl w:ilvl="0" w:tplc="35DC93C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68F003F9"/>
    <w:multiLevelType w:val="hybridMultilevel"/>
    <w:tmpl w:val="282A5214"/>
    <w:lvl w:ilvl="0" w:tplc="C8C00BC6">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31">
    <w:nsid w:val="6BE16F4B"/>
    <w:multiLevelType w:val="hybridMultilevel"/>
    <w:tmpl w:val="1A3E21EE"/>
    <w:lvl w:ilvl="0" w:tplc="AD5C1B1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A1E2ACE"/>
    <w:multiLevelType w:val="hybridMultilevel"/>
    <w:tmpl w:val="3BBCE43A"/>
    <w:lvl w:ilvl="0" w:tplc="95B8563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7BF530FB"/>
    <w:multiLevelType w:val="hybridMultilevel"/>
    <w:tmpl w:val="82626CB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DEC21C1"/>
    <w:multiLevelType w:val="hybridMultilevel"/>
    <w:tmpl w:val="61E4C9F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0"/>
  </w:num>
  <w:num w:numId="2">
    <w:abstractNumId w:val="9"/>
  </w:num>
  <w:num w:numId="3">
    <w:abstractNumId w:val="21"/>
  </w:num>
  <w:num w:numId="4">
    <w:abstractNumId w:val="28"/>
  </w:num>
  <w:num w:numId="5">
    <w:abstractNumId w:val="0"/>
  </w:num>
  <w:num w:numId="6">
    <w:abstractNumId w:val="24"/>
  </w:num>
  <w:num w:numId="7">
    <w:abstractNumId w:val="12"/>
  </w:num>
  <w:num w:numId="8">
    <w:abstractNumId w:val="3"/>
  </w:num>
  <w:num w:numId="9">
    <w:abstractNumId w:val="15"/>
  </w:num>
  <w:num w:numId="10">
    <w:abstractNumId w:val="7"/>
  </w:num>
  <w:num w:numId="11">
    <w:abstractNumId w:val="34"/>
  </w:num>
  <w:num w:numId="12">
    <w:abstractNumId w:val="26"/>
  </w:num>
  <w:num w:numId="13">
    <w:abstractNumId w:val="8"/>
  </w:num>
  <w:num w:numId="14">
    <w:abstractNumId w:val="20"/>
  </w:num>
  <w:num w:numId="15">
    <w:abstractNumId w:val="29"/>
  </w:num>
  <w:num w:numId="16">
    <w:abstractNumId w:val="33"/>
  </w:num>
  <w:num w:numId="17">
    <w:abstractNumId w:val="14"/>
  </w:num>
  <w:num w:numId="18">
    <w:abstractNumId w:val="18"/>
  </w:num>
  <w:num w:numId="19">
    <w:abstractNumId w:val="31"/>
  </w:num>
  <w:num w:numId="20">
    <w:abstractNumId w:val="10"/>
  </w:num>
  <w:num w:numId="21">
    <w:abstractNumId w:val="27"/>
  </w:num>
  <w:num w:numId="22">
    <w:abstractNumId w:val="22"/>
  </w:num>
  <w:num w:numId="23">
    <w:abstractNumId w:val="16"/>
  </w:num>
  <w:num w:numId="24">
    <w:abstractNumId w:val="19"/>
  </w:num>
  <w:num w:numId="25">
    <w:abstractNumId w:val="23"/>
  </w:num>
  <w:num w:numId="26">
    <w:abstractNumId w:val="6"/>
  </w:num>
  <w:num w:numId="27">
    <w:abstractNumId w:val="25"/>
  </w:num>
  <w:num w:numId="28">
    <w:abstractNumId w:val="5"/>
  </w:num>
  <w:num w:numId="29">
    <w:abstractNumId w:val="13"/>
  </w:num>
  <w:num w:numId="30">
    <w:abstractNumId w:val="1"/>
  </w:num>
  <w:num w:numId="31">
    <w:abstractNumId w:val="32"/>
  </w:num>
  <w:num w:numId="32">
    <w:abstractNumId w:val="2"/>
  </w:num>
  <w:num w:numId="33">
    <w:abstractNumId w:val="17"/>
  </w:num>
  <w:num w:numId="34">
    <w:abstractNumId w:val="1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A68"/>
    <w:rsid w:val="0000521E"/>
    <w:rsid w:val="0002698C"/>
    <w:rsid w:val="00043815"/>
    <w:rsid w:val="00096B18"/>
    <w:rsid w:val="000A5796"/>
    <w:rsid w:val="00174E0B"/>
    <w:rsid w:val="001D1A68"/>
    <w:rsid w:val="002037AD"/>
    <w:rsid w:val="002A3DE9"/>
    <w:rsid w:val="002F7EA0"/>
    <w:rsid w:val="003200B7"/>
    <w:rsid w:val="00354CB0"/>
    <w:rsid w:val="00364392"/>
    <w:rsid w:val="003F0257"/>
    <w:rsid w:val="00447900"/>
    <w:rsid w:val="00464686"/>
    <w:rsid w:val="00492173"/>
    <w:rsid w:val="0049230C"/>
    <w:rsid w:val="004D68BB"/>
    <w:rsid w:val="004F4393"/>
    <w:rsid w:val="004F76A7"/>
    <w:rsid w:val="005926E9"/>
    <w:rsid w:val="00593871"/>
    <w:rsid w:val="005E4C13"/>
    <w:rsid w:val="005E7148"/>
    <w:rsid w:val="005F45D7"/>
    <w:rsid w:val="00642F61"/>
    <w:rsid w:val="007C10F1"/>
    <w:rsid w:val="007D70AB"/>
    <w:rsid w:val="00811017"/>
    <w:rsid w:val="008123C8"/>
    <w:rsid w:val="00852427"/>
    <w:rsid w:val="008B796E"/>
    <w:rsid w:val="009009CF"/>
    <w:rsid w:val="00914AD2"/>
    <w:rsid w:val="00940BBD"/>
    <w:rsid w:val="00A463DD"/>
    <w:rsid w:val="00A524A6"/>
    <w:rsid w:val="00A96A7C"/>
    <w:rsid w:val="00AE060D"/>
    <w:rsid w:val="00B76824"/>
    <w:rsid w:val="00CA1E2C"/>
    <w:rsid w:val="00D31917"/>
    <w:rsid w:val="00D43D87"/>
    <w:rsid w:val="00E766B8"/>
    <w:rsid w:val="00F06F4C"/>
    <w:rsid w:val="00F501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E91DE"/>
  <w15:docId w15:val="{4A9C9383-55DD-471C-938E-52860B98E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1D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D1A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475189">
      <w:bodyDiv w:val="1"/>
      <w:marLeft w:val="0"/>
      <w:marRight w:val="0"/>
      <w:marTop w:val="0"/>
      <w:marBottom w:val="0"/>
      <w:divBdr>
        <w:top w:val="none" w:sz="0" w:space="0" w:color="auto"/>
        <w:left w:val="none" w:sz="0" w:space="0" w:color="auto"/>
        <w:bottom w:val="none" w:sz="0" w:space="0" w:color="auto"/>
        <w:right w:val="none" w:sz="0" w:space="0" w:color="auto"/>
      </w:divBdr>
    </w:div>
    <w:div w:id="941299147">
      <w:bodyDiv w:val="1"/>
      <w:marLeft w:val="0"/>
      <w:marRight w:val="0"/>
      <w:marTop w:val="0"/>
      <w:marBottom w:val="0"/>
      <w:divBdr>
        <w:top w:val="none" w:sz="0" w:space="0" w:color="auto"/>
        <w:left w:val="none" w:sz="0" w:space="0" w:color="auto"/>
        <w:bottom w:val="none" w:sz="0" w:space="0" w:color="auto"/>
        <w:right w:val="none" w:sz="0" w:space="0" w:color="auto"/>
      </w:divBdr>
    </w:div>
    <w:div w:id="993341656">
      <w:bodyDiv w:val="1"/>
      <w:marLeft w:val="0"/>
      <w:marRight w:val="0"/>
      <w:marTop w:val="0"/>
      <w:marBottom w:val="0"/>
      <w:divBdr>
        <w:top w:val="none" w:sz="0" w:space="0" w:color="auto"/>
        <w:left w:val="none" w:sz="0" w:space="0" w:color="auto"/>
        <w:bottom w:val="none" w:sz="0" w:space="0" w:color="auto"/>
        <w:right w:val="none" w:sz="0" w:space="0" w:color="auto"/>
      </w:divBdr>
    </w:div>
    <w:div w:id="1041631787">
      <w:bodyDiv w:val="1"/>
      <w:marLeft w:val="0"/>
      <w:marRight w:val="0"/>
      <w:marTop w:val="0"/>
      <w:marBottom w:val="0"/>
      <w:divBdr>
        <w:top w:val="none" w:sz="0" w:space="0" w:color="auto"/>
        <w:left w:val="none" w:sz="0" w:space="0" w:color="auto"/>
        <w:bottom w:val="none" w:sz="0" w:space="0" w:color="auto"/>
        <w:right w:val="none" w:sz="0" w:space="0" w:color="auto"/>
      </w:divBdr>
    </w:div>
    <w:div w:id="1543320231">
      <w:bodyDiv w:val="1"/>
      <w:marLeft w:val="0"/>
      <w:marRight w:val="0"/>
      <w:marTop w:val="0"/>
      <w:marBottom w:val="0"/>
      <w:divBdr>
        <w:top w:val="none" w:sz="0" w:space="0" w:color="auto"/>
        <w:left w:val="none" w:sz="0" w:space="0" w:color="auto"/>
        <w:bottom w:val="none" w:sz="0" w:space="0" w:color="auto"/>
        <w:right w:val="none" w:sz="0" w:space="0" w:color="auto"/>
      </w:divBdr>
    </w:div>
    <w:div w:id="1597204695">
      <w:bodyDiv w:val="1"/>
      <w:marLeft w:val="0"/>
      <w:marRight w:val="0"/>
      <w:marTop w:val="0"/>
      <w:marBottom w:val="0"/>
      <w:divBdr>
        <w:top w:val="none" w:sz="0" w:space="0" w:color="auto"/>
        <w:left w:val="none" w:sz="0" w:space="0" w:color="auto"/>
        <w:bottom w:val="none" w:sz="0" w:space="0" w:color="auto"/>
        <w:right w:val="none" w:sz="0" w:space="0" w:color="auto"/>
      </w:divBdr>
    </w:div>
    <w:div w:id="1726374941">
      <w:bodyDiv w:val="1"/>
      <w:marLeft w:val="0"/>
      <w:marRight w:val="0"/>
      <w:marTop w:val="0"/>
      <w:marBottom w:val="0"/>
      <w:divBdr>
        <w:top w:val="none" w:sz="0" w:space="0" w:color="auto"/>
        <w:left w:val="none" w:sz="0" w:space="0" w:color="auto"/>
        <w:bottom w:val="none" w:sz="0" w:space="0" w:color="auto"/>
        <w:right w:val="none" w:sz="0" w:space="0" w:color="auto"/>
      </w:divBdr>
    </w:div>
    <w:div w:id="207188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2600</Words>
  <Characters>14826</Characters>
  <Application>Microsoft Office Word</Application>
  <DocSecurity>4</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matteo</dc:creator>
  <cp:lastModifiedBy>Maria Elena Di Cesare</cp:lastModifiedBy>
  <cp:revision>2</cp:revision>
  <cp:lastPrinted>2021-10-26T13:14:00Z</cp:lastPrinted>
  <dcterms:created xsi:type="dcterms:W3CDTF">2021-10-26T13:15:00Z</dcterms:created>
  <dcterms:modified xsi:type="dcterms:W3CDTF">2021-10-26T13:15:00Z</dcterms:modified>
</cp:coreProperties>
</file>